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307F9" w14:textId="5A9F99A3" w:rsidR="00A75BD2" w:rsidRPr="002C490D" w:rsidRDefault="00A75BD2" w:rsidP="00A75BD2">
      <w:pPr>
        <w:tabs>
          <w:tab w:val="center" w:pos="4536"/>
          <w:tab w:val="right" w:pos="7938"/>
          <w:tab w:val="right" w:pos="9639"/>
        </w:tabs>
        <w:ind w:right="2" w:firstLineChars="0" w:firstLine="0"/>
        <w:rPr>
          <w:rFonts w:ascii="Arial" w:hAnsi="Arial" w:cs="Arial"/>
          <w:b/>
          <w:bCs/>
          <w:sz w:val="24"/>
        </w:rPr>
      </w:pPr>
      <w:bookmarkStart w:id="0" w:name="_GoBack"/>
      <w:r w:rsidRPr="002C490D">
        <w:rPr>
          <w:rFonts w:ascii="Arial" w:hAnsi="Arial" w:cs="Arial"/>
          <w:b/>
          <w:bCs/>
          <w:sz w:val="24"/>
        </w:rPr>
        <w:t>3GPP TSG RAN WG1 #106</w:t>
      </w:r>
      <w:r w:rsidR="00B42FB2" w:rsidRPr="002C490D">
        <w:rPr>
          <w:rFonts w:ascii="Arial" w:hAnsi="Arial" w:cs="Arial"/>
          <w:b/>
          <w:bCs/>
          <w:sz w:val="24"/>
        </w:rPr>
        <w:t>-bis</w:t>
      </w:r>
      <w:r w:rsidRPr="002C490D">
        <w:rPr>
          <w:rFonts w:ascii="Arial" w:hAnsi="Arial" w:cs="Arial"/>
          <w:b/>
          <w:bCs/>
          <w:sz w:val="24"/>
        </w:rPr>
        <w:t>-e</w:t>
      </w:r>
      <w:r w:rsidRPr="002C490D">
        <w:rPr>
          <w:rFonts w:ascii="Arial" w:hAnsi="Arial" w:cs="Arial"/>
          <w:b/>
          <w:bCs/>
          <w:sz w:val="24"/>
        </w:rPr>
        <w:tab/>
      </w:r>
      <w:r w:rsidRPr="002C490D">
        <w:rPr>
          <w:rFonts w:ascii="Arial" w:hAnsi="Arial" w:cs="Arial"/>
          <w:b/>
          <w:bCs/>
          <w:sz w:val="24"/>
        </w:rPr>
        <w:tab/>
      </w:r>
      <w:r w:rsidRPr="002C490D">
        <w:rPr>
          <w:rFonts w:ascii="Arial" w:hAnsi="Arial" w:cs="Arial"/>
          <w:b/>
          <w:bCs/>
          <w:sz w:val="24"/>
        </w:rPr>
        <w:tab/>
      </w:r>
      <w:r w:rsidR="00FD6893" w:rsidRPr="00FD6893">
        <w:rPr>
          <w:rFonts w:ascii="Arial" w:hAnsi="Arial" w:cs="Arial"/>
          <w:b/>
          <w:bCs/>
          <w:sz w:val="24"/>
        </w:rPr>
        <w:t>R1-2109496</w:t>
      </w:r>
    </w:p>
    <w:p w14:paraId="37259BE5" w14:textId="312F3180" w:rsidR="00A75BD2" w:rsidRPr="002C490D" w:rsidRDefault="00B42FB2" w:rsidP="00A75BD2">
      <w:pPr>
        <w:tabs>
          <w:tab w:val="center" w:pos="4536"/>
          <w:tab w:val="right" w:pos="9072"/>
        </w:tabs>
        <w:ind w:firstLineChars="0" w:firstLine="0"/>
        <w:rPr>
          <w:rFonts w:ascii="Arial" w:eastAsia="MS Mincho" w:hAnsi="Arial" w:cs="Arial"/>
          <w:b/>
          <w:bCs/>
          <w:sz w:val="24"/>
          <w:lang w:eastAsia="ja-JP"/>
        </w:rPr>
      </w:pPr>
      <w:r w:rsidRPr="002C490D">
        <w:rPr>
          <w:rFonts w:ascii="Arial" w:eastAsia="MS Mincho" w:hAnsi="Arial" w:cs="Arial"/>
          <w:b/>
          <w:bCs/>
          <w:sz w:val="24"/>
          <w:lang w:eastAsia="ja-JP"/>
        </w:rPr>
        <w:t>e-Meeting, Oct</w:t>
      </w:r>
      <w:r w:rsidR="00A75BD2" w:rsidRPr="002C490D">
        <w:rPr>
          <w:rFonts w:ascii="Arial" w:eastAsia="MS Mincho" w:hAnsi="Arial" w:cs="Arial"/>
          <w:b/>
          <w:bCs/>
          <w:sz w:val="24"/>
          <w:lang w:eastAsia="ja-JP"/>
        </w:rPr>
        <w:t xml:space="preserve"> 1</w:t>
      </w:r>
      <w:r w:rsidRPr="002C490D">
        <w:rPr>
          <w:rFonts w:ascii="Arial" w:eastAsia="MS Mincho" w:hAnsi="Arial" w:cs="Arial"/>
          <w:b/>
          <w:bCs/>
          <w:sz w:val="24"/>
          <w:lang w:eastAsia="ja-JP"/>
        </w:rPr>
        <w:t>1</w:t>
      </w:r>
      <w:r w:rsidR="00A75BD2" w:rsidRPr="002C490D">
        <w:rPr>
          <w:rFonts w:ascii="Arial" w:eastAsia="MS Mincho" w:hAnsi="Arial" w:cs="Arial"/>
          <w:b/>
          <w:bCs/>
          <w:sz w:val="24"/>
          <w:vertAlign w:val="superscript"/>
          <w:lang w:eastAsia="ja-JP"/>
        </w:rPr>
        <w:t>th</w:t>
      </w:r>
      <w:r w:rsidR="00A75BD2" w:rsidRPr="002C490D">
        <w:rPr>
          <w:rFonts w:ascii="Arial" w:eastAsia="MS Mincho" w:hAnsi="Arial" w:cs="Arial"/>
          <w:b/>
          <w:bCs/>
          <w:sz w:val="24"/>
          <w:lang w:eastAsia="ja-JP"/>
        </w:rPr>
        <w:t xml:space="preserve"> – </w:t>
      </w:r>
      <w:r w:rsidRPr="002C490D">
        <w:rPr>
          <w:rFonts w:ascii="Arial" w:eastAsia="MS Mincho" w:hAnsi="Arial" w:cs="Arial"/>
          <w:b/>
          <w:bCs/>
          <w:sz w:val="24"/>
          <w:lang w:eastAsia="ja-JP"/>
        </w:rPr>
        <w:t>19</w:t>
      </w:r>
      <w:r w:rsidR="00A75BD2" w:rsidRPr="002C490D">
        <w:rPr>
          <w:rFonts w:ascii="Arial" w:eastAsia="MS Mincho" w:hAnsi="Arial" w:cs="Arial"/>
          <w:b/>
          <w:bCs/>
          <w:sz w:val="24"/>
          <w:vertAlign w:val="superscript"/>
          <w:lang w:eastAsia="ja-JP"/>
        </w:rPr>
        <w:t>th</w:t>
      </w:r>
      <w:r w:rsidR="00A75BD2" w:rsidRPr="002C490D">
        <w:rPr>
          <w:rFonts w:ascii="Arial" w:eastAsia="MS Mincho" w:hAnsi="Arial" w:cs="Arial"/>
          <w:b/>
          <w:bCs/>
          <w:sz w:val="24"/>
          <w:lang w:eastAsia="ja-JP"/>
        </w:rPr>
        <w:t>, 2021</w:t>
      </w:r>
    </w:p>
    <w:p w14:paraId="5CE8E6A7" w14:textId="77777777" w:rsidR="003A3D8C" w:rsidRP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
    <w:p w14:paraId="67CAF68F" w14:textId="46609FB6" w:rsidR="006C551E" w:rsidRPr="001D611B" w:rsidRDefault="006C551E" w:rsidP="00FB5FEF">
      <w:pPr>
        <w:spacing w:before="0" w:after="0" w:line="360" w:lineRule="auto"/>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r w:rsidR="00464EB6">
        <w:rPr>
          <w:rFonts w:ascii="Arial" w:hAnsi="Arial" w:cs="Arial"/>
          <w:sz w:val="22"/>
        </w:rPr>
        <w:t>.1</w:t>
      </w:r>
    </w:p>
    <w:p w14:paraId="7061AB8F" w14:textId="77777777" w:rsidR="006C551E" w:rsidRPr="001D611B" w:rsidRDefault="006C551E" w:rsidP="00FB5FEF">
      <w:pPr>
        <w:spacing w:before="0" w:after="0" w:line="360" w:lineRule="auto"/>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3C14CD66" w:rsidR="006C551E" w:rsidRPr="001D611B" w:rsidRDefault="006C551E" w:rsidP="00FB5FEF">
      <w:pPr>
        <w:spacing w:before="0" w:after="0" w:line="360" w:lineRule="auto"/>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7940E1" w:rsidRPr="007940E1">
        <w:rPr>
          <w:rFonts w:ascii="Arial" w:hAnsi="Arial" w:cs="Arial"/>
          <w:sz w:val="22"/>
          <w:lang w:eastAsia="zh-CN"/>
        </w:rPr>
        <w:t>Bandwidth Reduction for RedCap UEs</w:t>
      </w:r>
    </w:p>
    <w:p w14:paraId="7C3C2C80" w14:textId="77777777" w:rsidR="006C551E" w:rsidRPr="001D611B" w:rsidRDefault="006C551E" w:rsidP="00FB5FEF">
      <w:pPr>
        <w:spacing w:before="0" w:after="0" w:line="360" w:lineRule="auto"/>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FB5FEF">
      <w:pPr>
        <w:pStyle w:val="Heading1"/>
        <w:spacing w:line="360" w:lineRule="auto"/>
        <w:ind w:left="431" w:hanging="431"/>
        <w:jc w:val="both"/>
        <w:rPr>
          <w:sz w:val="32"/>
          <w:lang w:val="en-US" w:eastAsia="ko-KR"/>
        </w:rPr>
      </w:pPr>
      <w:r w:rsidRPr="001D611B">
        <w:rPr>
          <w:sz w:val="32"/>
          <w:lang w:val="en-US" w:eastAsia="ko-KR"/>
        </w:rPr>
        <w:t>Introduction</w:t>
      </w:r>
    </w:p>
    <w:p w14:paraId="792C6C4E" w14:textId="7D4ECCE4" w:rsidR="00B00489" w:rsidRPr="001D611B" w:rsidRDefault="00BC60C6" w:rsidP="00FB5FEF">
      <w:pPr>
        <w:spacing w:before="240" w:line="360" w:lineRule="auto"/>
        <w:ind w:firstLineChars="0" w:firstLine="0"/>
        <w:jc w:val="left"/>
      </w:pPr>
      <w:bookmarkStart w:id="1" w:name="_Hlk22834419"/>
      <w:r>
        <w:t>In RAN1 #106</w:t>
      </w:r>
      <w:r w:rsidR="00EB2E99">
        <w:t>-</w:t>
      </w:r>
      <w:r w:rsidR="00B00489">
        <w:t>e, the following agreements were made for bandwidth reduction techniques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00489" w:rsidRPr="00FC12EB" w14:paraId="58289477" w14:textId="77777777" w:rsidTr="00FD2F0A">
        <w:tc>
          <w:tcPr>
            <w:tcW w:w="10194" w:type="dxa"/>
            <w:shd w:val="clear" w:color="auto" w:fill="auto"/>
          </w:tcPr>
          <w:bookmarkEnd w:id="1"/>
          <w:p w14:paraId="7667042C" w14:textId="77777777" w:rsidR="00BC60C6" w:rsidRPr="00B70EAF" w:rsidRDefault="00BC60C6" w:rsidP="00BC60C6">
            <w:pPr>
              <w:shd w:val="clear" w:color="auto" w:fill="FFFFFF"/>
              <w:spacing w:line="231" w:lineRule="atLeast"/>
              <w:rPr>
                <w:rFonts w:eastAsia="宋体"/>
                <w:color w:val="000000"/>
                <w:highlight w:val="green"/>
                <w:lang w:eastAsia="zh-CN"/>
              </w:rPr>
            </w:pPr>
            <w:r w:rsidRPr="00B70EAF">
              <w:rPr>
                <w:rFonts w:eastAsia="宋体"/>
                <w:color w:val="000000"/>
                <w:highlight w:val="green"/>
                <w:shd w:val="clear" w:color="auto" w:fill="FFFF00"/>
                <w:lang w:eastAsia="zh-CN"/>
              </w:rPr>
              <w:t>Agreement</w:t>
            </w:r>
            <w:r w:rsidRPr="00B70EAF">
              <w:rPr>
                <w:rFonts w:eastAsia="宋体"/>
                <w:color w:val="000000"/>
                <w:highlight w:val="green"/>
                <w:lang w:eastAsia="zh-CN"/>
              </w:rPr>
              <w:t xml:space="preserve"> </w:t>
            </w:r>
          </w:p>
          <w:p w14:paraId="691807C4" w14:textId="77777777" w:rsidR="00BC60C6" w:rsidRPr="00B70EAF" w:rsidRDefault="00BC60C6" w:rsidP="00BC60C6">
            <w:pPr>
              <w:shd w:val="clear" w:color="auto" w:fill="FFFFFF"/>
              <w:spacing w:line="231" w:lineRule="atLeast"/>
              <w:rPr>
                <w:rFonts w:eastAsia="宋体"/>
                <w:color w:val="000000"/>
                <w:lang w:eastAsia="zh-CN"/>
              </w:rPr>
            </w:pPr>
            <w:r w:rsidRPr="00B70EAF">
              <w:rPr>
                <w:rFonts w:eastAsia="宋体"/>
                <w:color w:val="000000"/>
                <w:lang w:eastAsia="zh-CN"/>
              </w:rPr>
              <w:t>Replace the RAN1#104bis-e working assumption with the following agreement:</w:t>
            </w:r>
          </w:p>
          <w:p w14:paraId="59EEC6BD" w14:textId="77777777" w:rsidR="00BC60C6" w:rsidRPr="00B70EAF" w:rsidRDefault="00BC60C6" w:rsidP="00C37696">
            <w:pPr>
              <w:numPr>
                <w:ilvl w:val="0"/>
                <w:numId w:val="9"/>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During initial access, the bandwidth of the initial DL BWP for RedCap UEs is not expected to exceed the maximum RedCap UE bandwidth.</w:t>
            </w:r>
          </w:p>
          <w:p w14:paraId="384B2703" w14:textId="77777777" w:rsidR="00BC60C6" w:rsidRPr="00B70EAF" w:rsidRDefault="00BC60C6" w:rsidP="00C37696">
            <w:pPr>
              <w:numPr>
                <w:ilvl w:val="1"/>
                <w:numId w:val="9"/>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RedCap UEs and non-RedCap UEs can share the same MIB-configured initial DL BWP (including the bandwidth and location).</w:t>
            </w:r>
          </w:p>
          <w:p w14:paraId="36247C93" w14:textId="77777777" w:rsidR="00BC60C6" w:rsidRPr="00B70EAF" w:rsidRDefault="00BC60C6" w:rsidP="00C37696">
            <w:pPr>
              <w:numPr>
                <w:ilvl w:val="1"/>
                <w:numId w:val="9"/>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This does not preclude a SIB-configured initial DL BWP for non-RedCap UEs only with a wider bandwidth than the maximum RedCap UE bandwidth.</w:t>
            </w:r>
          </w:p>
          <w:p w14:paraId="30CBEF1E" w14:textId="77777777" w:rsidR="00BC60C6" w:rsidRPr="00B70EAF" w:rsidRDefault="00BC60C6" w:rsidP="00C37696">
            <w:pPr>
              <w:numPr>
                <w:ilvl w:val="1"/>
                <w:numId w:val="9"/>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 xml:space="preserve">This does not preclude separate or additional bandwidth and location for initial DL BWP for RedCap UEs </w:t>
            </w:r>
            <w:r w:rsidRPr="00B70EAF">
              <w:rPr>
                <w:rFonts w:eastAsia="Microsoft YaHei UI"/>
                <w:strike/>
                <w:color w:val="000000"/>
                <w:lang w:eastAsia="zh-CN"/>
              </w:rPr>
              <w:t>(FFS)</w:t>
            </w:r>
            <w:r w:rsidRPr="00B70EAF">
              <w:rPr>
                <w:rFonts w:eastAsia="Microsoft YaHei UI"/>
                <w:color w:val="000000"/>
                <w:lang w:eastAsia="zh-CN"/>
              </w:rPr>
              <w:t>.</w:t>
            </w:r>
          </w:p>
          <w:p w14:paraId="1AA111F7" w14:textId="77777777" w:rsidR="00BC60C6" w:rsidRPr="00B70EAF" w:rsidRDefault="00BC60C6" w:rsidP="00BC60C6">
            <w:pPr>
              <w:shd w:val="clear" w:color="auto" w:fill="FFFFFF"/>
              <w:spacing w:line="231" w:lineRule="atLeast"/>
              <w:rPr>
                <w:rFonts w:eastAsia="宋体"/>
                <w:color w:val="000000"/>
                <w:lang w:eastAsia="zh-CN"/>
              </w:rPr>
            </w:pPr>
          </w:p>
          <w:p w14:paraId="303AEFD2" w14:textId="77777777" w:rsidR="00BC60C6" w:rsidRPr="00B70EAF" w:rsidRDefault="00BC60C6" w:rsidP="00BC60C6">
            <w:pPr>
              <w:shd w:val="clear" w:color="auto" w:fill="FFFFFF"/>
              <w:spacing w:line="231" w:lineRule="atLeast"/>
              <w:rPr>
                <w:rFonts w:eastAsia="宋体"/>
                <w:color w:val="000000"/>
                <w:highlight w:val="green"/>
                <w:lang w:eastAsia="zh-CN"/>
              </w:rPr>
            </w:pPr>
            <w:r w:rsidRPr="00B70EAF">
              <w:rPr>
                <w:rFonts w:eastAsia="宋体"/>
                <w:color w:val="000000"/>
                <w:highlight w:val="green"/>
                <w:shd w:val="clear" w:color="auto" w:fill="FFFF00"/>
                <w:lang w:eastAsia="zh-CN"/>
              </w:rPr>
              <w:t>Agreement</w:t>
            </w:r>
          </w:p>
          <w:p w14:paraId="600F22E1" w14:textId="77777777" w:rsidR="00BC60C6" w:rsidRPr="00B70EAF" w:rsidRDefault="00BC60C6" w:rsidP="00BC60C6">
            <w:pPr>
              <w:shd w:val="clear" w:color="auto" w:fill="FFFFFF"/>
              <w:spacing w:line="231" w:lineRule="atLeast"/>
              <w:rPr>
                <w:rFonts w:eastAsia="宋体"/>
                <w:color w:val="000000"/>
                <w:lang w:eastAsia="zh-CN"/>
              </w:rPr>
            </w:pPr>
            <w:r w:rsidRPr="00B70EAF">
              <w:rPr>
                <w:rFonts w:eastAsia="宋体"/>
                <w:color w:val="000000"/>
                <w:lang w:eastAsia="zh-CN"/>
              </w:rPr>
              <w:t>Confirm the following working assumptions from RAN1#105-e:</w:t>
            </w:r>
          </w:p>
          <w:p w14:paraId="3FB9F88A" w14:textId="77777777" w:rsidR="00BC60C6" w:rsidRPr="00B70EAF" w:rsidRDefault="00BC60C6" w:rsidP="00C37696">
            <w:pPr>
              <w:numPr>
                <w:ilvl w:val="0"/>
                <w:numId w:val="10"/>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After initial access (i.e., after RRC Setup, RRC Resume, or RRC Reestablishment), for BWP#0 configuration </w:t>
            </w:r>
            <w:r w:rsidRPr="00B70EAF">
              <w:rPr>
                <w:rFonts w:eastAsia="Microsoft YaHei UI"/>
                <w:color w:val="000000"/>
                <w:u w:val="single"/>
                <w:lang w:eastAsia="zh-CN"/>
              </w:rPr>
              <w:t>option 1</w:t>
            </w:r>
            <w:r w:rsidRPr="00B70EAF">
              <w:rPr>
                <w:rFonts w:eastAsia="Microsoft YaHei UI"/>
                <w:color w:val="000000"/>
                <w:lang w:eastAsia="zh-CN"/>
              </w:rPr>
              <w:t> (as in 38.331, Appendix B2), a RedCap UE is not expected to operate with an initial DL BWP wider than the maximum RedCap UE bandwidth.</w:t>
            </w:r>
          </w:p>
          <w:p w14:paraId="5C80A810" w14:textId="77777777" w:rsidR="00BC60C6" w:rsidRPr="00B70EAF" w:rsidRDefault="00BC60C6" w:rsidP="00C37696">
            <w:pPr>
              <w:numPr>
                <w:ilvl w:val="0"/>
                <w:numId w:val="10"/>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After initial access (i.e., after RRC Setup, RRC Resume, or RRC Reestablishment), for BWP#0 configuration </w:t>
            </w:r>
            <w:r w:rsidRPr="00B70EAF">
              <w:rPr>
                <w:rFonts w:eastAsia="Microsoft YaHei UI"/>
                <w:color w:val="000000"/>
                <w:u w:val="single"/>
                <w:lang w:eastAsia="zh-CN"/>
              </w:rPr>
              <w:t>option 2</w:t>
            </w:r>
            <w:r w:rsidRPr="00B70EAF">
              <w:rPr>
                <w:rFonts w:eastAsia="Microsoft YaHei UI"/>
                <w:color w:val="000000"/>
                <w:lang w:eastAsia="zh-CN"/>
              </w:rPr>
              <w:t> (as in 38.331, Appendix B2), a RedCap UE is not expected to operate with an initial DL BWP wider than the maximum RedCap UE bandwidth.</w:t>
            </w:r>
          </w:p>
          <w:p w14:paraId="4EBC5729" w14:textId="77777777" w:rsidR="00BC60C6" w:rsidRPr="00B70EAF" w:rsidRDefault="00BC60C6" w:rsidP="00BC60C6">
            <w:pPr>
              <w:shd w:val="clear" w:color="auto" w:fill="FFFFFF"/>
              <w:spacing w:line="231" w:lineRule="atLeast"/>
              <w:rPr>
                <w:rFonts w:eastAsia="宋体"/>
                <w:color w:val="000000"/>
                <w:lang w:eastAsia="zh-CN"/>
              </w:rPr>
            </w:pPr>
          </w:p>
          <w:p w14:paraId="2A68A892" w14:textId="77777777" w:rsidR="00BC60C6" w:rsidRPr="00B70EAF" w:rsidRDefault="00BC60C6" w:rsidP="00BC60C6">
            <w:pPr>
              <w:shd w:val="clear" w:color="auto" w:fill="FFFFFF"/>
              <w:spacing w:line="231" w:lineRule="atLeast"/>
              <w:rPr>
                <w:rFonts w:eastAsia="宋体"/>
                <w:color w:val="000000"/>
                <w:highlight w:val="green"/>
                <w:lang w:eastAsia="zh-CN"/>
              </w:rPr>
            </w:pPr>
            <w:r w:rsidRPr="00B70EAF">
              <w:rPr>
                <w:rFonts w:eastAsia="宋体"/>
                <w:color w:val="000000"/>
                <w:highlight w:val="green"/>
                <w:shd w:val="clear" w:color="auto" w:fill="FFFF00"/>
                <w:lang w:eastAsia="zh-CN"/>
              </w:rPr>
              <w:t>Agreement</w:t>
            </w:r>
          </w:p>
          <w:p w14:paraId="0C17B95E" w14:textId="77777777" w:rsidR="00BC60C6" w:rsidRPr="00B70EAF" w:rsidRDefault="00BC60C6" w:rsidP="00BC60C6">
            <w:pPr>
              <w:shd w:val="clear" w:color="auto" w:fill="FFFFFF"/>
              <w:spacing w:line="231" w:lineRule="atLeast"/>
              <w:rPr>
                <w:rFonts w:eastAsia="宋体"/>
                <w:color w:val="000000"/>
                <w:lang w:eastAsia="zh-CN"/>
              </w:rPr>
            </w:pPr>
            <w:r w:rsidRPr="00B70EAF">
              <w:rPr>
                <w:rFonts w:eastAsia="宋体"/>
                <w:color w:val="000000"/>
                <w:lang w:eastAsia="zh-CN"/>
              </w:rPr>
              <w:t>Confirm the following working assumption from RAN1#105-e regarding RACH occasions.</w:t>
            </w:r>
          </w:p>
          <w:p w14:paraId="052EF3D7" w14:textId="77777777" w:rsidR="00BC60C6" w:rsidRPr="00B70EAF" w:rsidRDefault="00BC60C6" w:rsidP="00C37696">
            <w:pPr>
              <w:numPr>
                <w:ilvl w:val="0"/>
                <w:numId w:val="11"/>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754D246B" w14:textId="77777777" w:rsidR="00BC60C6" w:rsidRPr="00B70EAF" w:rsidRDefault="00BC60C6" w:rsidP="00C37696">
            <w:pPr>
              <w:numPr>
                <w:ilvl w:val="1"/>
                <w:numId w:val="11"/>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Note: these ROs can be dedicated for RedCap UEs or shared with non-RedCap UEs.</w:t>
            </w:r>
          </w:p>
          <w:p w14:paraId="336B83D4" w14:textId="77777777" w:rsidR="00490B1C" w:rsidRDefault="00490B1C" w:rsidP="00BC60C6">
            <w:pPr>
              <w:shd w:val="clear" w:color="auto" w:fill="FFFFFF"/>
              <w:spacing w:line="233" w:lineRule="atLeast"/>
              <w:rPr>
                <w:rFonts w:eastAsia="宋体"/>
                <w:color w:val="000000"/>
                <w:highlight w:val="green"/>
                <w:shd w:val="clear" w:color="auto" w:fill="FFFF00"/>
                <w:lang w:eastAsia="zh-CN"/>
              </w:rPr>
            </w:pPr>
          </w:p>
          <w:p w14:paraId="65DF6484" w14:textId="7020BFD0" w:rsidR="00BC60C6" w:rsidRPr="00B70EAF" w:rsidRDefault="00BC60C6" w:rsidP="00BC60C6">
            <w:pPr>
              <w:shd w:val="clear" w:color="auto" w:fill="FFFFFF"/>
              <w:spacing w:line="233" w:lineRule="atLeast"/>
              <w:rPr>
                <w:rFonts w:eastAsia="宋体"/>
                <w:color w:val="000000"/>
                <w:highlight w:val="green"/>
                <w:lang w:eastAsia="zh-CN"/>
              </w:rPr>
            </w:pPr>
            <w:r w:rsidRPr="00B70EAF">
              <w:rPr>
                <w:rFonts w:eastAsia="宋体"/>
                <w:color w:val="000000"/>
                <w:highlight w:val="green"/>
                <w:shd w:val="clear" w:color="auto" w:fill="FFFF00"/>
                <w:lang w:eastAsia="zh-CN"/>
              </w:rPr>
              <w:t>Agreement</w:t>
            </w:r>
          </w:p>
          <w:p w14:paraId="46200FDE" w14:textId="77777777" w:rsidR="00BC60C6" w:rsidRPr="00B70EAF" w:rsidRDefault="00BC60C6" w:rsidP="00C37696">
            <w:pPr>
              <w:numPr>
                <w:ilvl w:val="0"/>
                <w:numId w:val="12"/>
              </w:numPr>
              <w:shd w:val="clear" w:color="auto" w:fill="FFFFFF"/>
              <w:spacing w:before="0" w:after="0" w:line="231" w:lineRule="atLeast"/>
              <w:ind w:firstLineChars="0"/>
              <w:jc w:val="left"/>
              <w:rPr>
                <w:rFonts w:eastAsia="Microsoft YaHei UI"/>
                <w:color w:val="000000"/>
                <w:lang w:eastAsia="zh-CN"/>
              </w:rPr>
            </w:pPr>
            <w:r w:rsidRPr="00B70EAF">
              <w:rPr>
                <w:rFonts w:eastAsia="Microsoft YaHei UI"/>
                <w:color w:val="00000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5472272" w14:textId="00192DE2" w:rsidR="00B00489" w:rsidRPr="003462D4" w:rsidRDefault="00BC60C6" w:rsidP="003462D4">
            <w:pPr>
              <w:numPr>
                <w:ilvl w:val="1"/>
                <w:numId w:val="11"/>
              </w:numPr>
              <w:shd w:val="clear" w:color="auto" w:fill="FFFFFF"/>
              <w:spacing w:before="0" w:after="0" w:line="231" w:lineRule="atLeast"/>
              <w:ind w:firstLineChars="0"/>
              <w:jc w:val="left"/>
              <w:rPr>
                <w:rFonts w:eastAsia="Microsoft YaHei UI"/>
                <w:color w:val="000000"/>
                <w:lang w:eastAsia="zh-CN"/>
              </w:rPr>
            </w:pPr>
            <w:r w:rsidRPr="003462D4">
              <w:rPr>
                <w:rFonts w:eastAsia="Microsoft YaHei UI"/>
                <w:color w:val="000000"/>
                <w:highlight w:val="darkYellow"/>
                <w:lang w:eastAsia="zh-CN"/>
              </w:rPr>
              <w:t>Working assumption:</w:t>
            </w:r>
            <w:r w:rsidRPr="003462D4">
              <w:rPr>
                <w:rFonts w:eastAsia="Microsoft YaHei UI"/>
                <w:color w:val="000000"/>
                <w:lang w:eastAsia="zh-CN"/>
              </w:rPr>
              <w:t xml:space="preserve"> The frequency hopping is enabled/disabled at least via SIB.</w:t>
            </w:r>
          </w:p>
          <w:p w14:paraId="186AE6E5" w14:textId="69127CB5" w:rsidR="00BC60C6" w:rsidRPr="00BC60C6" w:rsidRDefault="00BC60C6" w:rsidP="00BC60C6">
            <w:pPr>
              <w:autoSpaceDN w:val="0"/>
              <w:spacing w:before="0" w:after="180" w:line="252" w:lineRule="auto"/>
              <w:ind w:firstLineChars="0" w:firstLine="0"/>
              <w:contextualSpacing/>
              <w:jc w:val="left"/>
              <w:rPr>
                <w:lang w:val="sv-SE"/>
              </w:rPr>
            </w:pPr>
          </w:p>
        </w:tc>
      </w:tr>
    </w:tbl>
    <w:p w14:paraId="4C99A3AF" w14:textId="6BCD4C52" w:rsidR="00211C44" w:rsidRPr="001D611B" w:rsidRDefault="007B5967" w:rsidP="00FB5FEF">
      <w:pPr>
        <w:spacing w:before="240" w:after="0" w:line="360" w:lineRule="auto"/>
        <w:ind w:firstLineChars="0" w:firstLine="0"/>
        <w:jc w:val="left"/>
      </w:pPr>
      <w:r w:rsidRPr="001D611B">
        <w:rPr>
          <w:rFonts w:eastAsia="等线"/>
          <w:lang w:eastAsia="zh-CN"/>
        </w:rPr>
        <w:t>T</w:t>
      </w:r>
      <w:r w:rsidR="00211C44" w:rsidRPr="001D611B">
        <w:rPr>
          <w:rFonts w:eastAsia="等线"/>
          <w:lang w:eastAsia="zh-CN"/>
        </w:rPr>
        <w:t xml:space="preserve">his contribution discusses </w:t>
      </w:r>
      <w:r w:rsidR="00B00489">
        <w:rPr>
          <w:rFonts w:eastAsia="等线"/>
          <w:lang w:eastAsia="zh-CN"/>
        </w:rPr>
        <w:t xml:space="preserve">the support of RedCap UE with bandwidth </w:t>
      </w:r>
      <w:r w:rsidR="00B00489">
        <w:rPr>
          <w:rFonts w:eastAsia="等线" w:hint="eastAsia"/>
          <w:lang w:eastAsia="zh-CN"/>
        </w:rPr>
        <w:t>r</w:t>
      </w:r>
      <w:r w:rsidR="00B00489">
        <w:rPr>
          <w:rFonts w:eastAsia="等线"/>
          <w:lang w:eastAsia="zh-CN"/>
        </w:rPr>
        <w:t xml:space="preserve">eduction. </w:t>
      </w:r>
    </w:p>
    <w:p w14:paraId="14F2906F" w14:textId="1A9302C4" w:rsidR="00BA1D3B" w:rsidRPr="001D611B" w:rsidRDefault="00605BB6" w:rsidP="00FB5FEF">
      <w:pPr>
        <w:pStyle w:val="Heading1"/>
        <w:spacing w:line="360" w:lineRule="auto"/>
        <w:rPr>
          <w:lang w:val="en-US" w:eastAsia="ko-KR"/>
        </w:rPr>
      </w:pPr>
      <w:r>
        <w:rPr>
          <w:rFonts w:eastAsia="等线"/>
          <w:lang w:val="en-US" w:eastAsia="zh-CN"/>
        </w:rPr>
        <w:lastRenderedPageBreak/>
        <w:t xml:space="preserve">Support of </w:t>
      </w:r>
      <w:r w:rsidR="00593BE2">
        <w:rPr>
          <w:rFonts w:eastAsia="等线"/>
          <w:lang w:val="en-US" w:eastAsia="zh-CN"/>
        </w:rPr>
        <w:t>RedCap UEs with Reduced bandwidth</w:t>
      </w:r>
    </w:p>
    <w:p w14:paraId="3A19FCA2" w14:textId="2BD2766B" w:rsidR="00FF520F" w:rsidRDefault="006977F6" w:rsidP="00FB5FEF">
      <w:pPr>
        <w:pStyle w:val="Heading2"/>
        <w:tabs>
          <w:tab w:val="clear" w:pos="5113"/>
          <w:tab w:val="num" w:pos="284"/>
        </w:tabs>
        <w:spacing w:line="360" w:lineRule="auto"/>
        <w:ind w:left="567" w:hanging="347"/>
      </w:pPr>
      <w:r>
        <w:t>Separate initial DL BWP</w:t>
      </w:r>
    </w:p>
    <w:p w14:paraId="4D159886" w14:textId="4A9ACD74" w:rsidR="002268DD" w:rsidRPr="00AE3FDE" w:rsidRDefault="002268DD" w:rsidP="00FB5FEF">
      <w:pPr>
        <w:spacing w:line="360" w:lineRule="auto"/>
        <w:ind w:firstLineChars="0" w:firstLine="0"/>
        <w:rPr>
          <w:rFonts w:eastAsia="等线"/>
          <w:lang w:val="en-GB" w:eastAsia="zh-CN"/>
        </w:rPr>
      </w:pPr>
      <w:r w:rsidRPr="00AE3FDE">
        <w:rPr>
          <w:rFonts w:eastAsia="等线"/>
          <w:lang w:val="en-GB" w:eastAsia="zh-CN"/>
        </w:rPr>
        <w:t>There are several open issues</w:t>
      </w:r>
      <w:r w:rsidR="006711F9" w:rsidRPr="00AE3FDE">
        <w:rPr>
          <w:rFonts w:eastAsia="等线"/>
          <w:lang w:val="en-GB" w:eastAsia="zh-CN"/>
        </w:rPr>
        <w:t xml:space="preserve"> remaining related to separate initial DL BWP. Summarized</w:t>
      </w:r>
      <w:r w:rsidRPr="00AE3FDE">
        <w:rPr>
          <w:rFonts w:eastAsia="等线"/>
          <w:lang w:val="en-GB" w:eastAsia="zh-CN"/>
        </w:rPr>
        <w:t xml:space="preserve"> as </w:t>
      </w:r>
      <w:r w:rsidR="006711F9" w:rsidRPr="00AE3FDE">
        <w:rPr>
          <w:rFonts w:eastAsia="等线"/>
          <w:lang w:val="en-GB" w:eastAsia="zh-CN"/>
        </w:rPr>
        <w:t>below</w:t>
      </w:r>
      <w:r w:rsidRPr="00AE3FDE">
        <w:rPr>
          <w:rFonts w:eastAsia="等线"/>
          <w:lang w:val="en-GB" w:eastAsia="zh-CN"/>
        </w:rPr>
        <w:t>:</w:t>
      </w:r>
    </w:p>
    <w:p w14:paraId="05C36180" w14:textId="49273086" w:rsidR="002268DD" w:rsidRPr="00AE3FDE" w:rsidRDefault="002268DD" w:rsidP="00C37696">
      <w:pPr>
        <w:pStyle w:val="ListParagraph"/>
        <w:numPr>
          <w:ilvl w:val="0"/>
          <w:numId w:val="13"/>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Whether</w:t>
      </w:r>
      <w:r w:rsidR="006711F9" w:rsidRPr="00AE3FDE">
        <w:rPr>
          <w:rFonts w:ascii="Times New Roman" w:eastAsia="等线" w:hAnsi="Times New Roman"/>
          <w:sz w:val="20"/>
          <w:szCs w:val="20"/>
          <w:lang w:val="en-GB"/>
        </w:rPr>
        <w:t xml:space="preserve"> or not to</w:t>
      </w:r>
      <w:r w:rsidRPr="00AE3FDE">
        <w:rPr>
          <w:rFonts w:ascii="Times New Roman" w:eastAsia="等线" w:hAnsi="Times New Roman"/>
          <w:sz w:val="20"/>
          <w:szCs w:val="20"/>
          <w:lang w:val="en-GB"/>
        </w:rPr>
        <w:t xml:space="preserve"> support separate initial DL BWP for </w:t>
      </w:r>
      <w:r w:rsidR="003462D4">
        <w:rPr>
          <w:rFonts w:ascii="Times New Roman" w:eastAsia="等线" w:hAnsi="Times New Roman"/>
          <w:sz w:val="20"/>
          <w:szCs w:val="20"/>
          <w:lang w:val="en-GB"/>
        </w:rPr>
        <w:t>RedCap UE</w:t>
      </w:r>
    </w:p>
    <w:p w14:paraId="1F70DAF4" w14:textId="7F7D6A81" w:rsidR="002268DD" w:rsidRPr="00AE3FDE" w:rsidRDefault="006711F9" w:rsidP="00C37696">
      <w:pPr>
        <w:pStyle w:val="ListParagraph"/>
        <w:numPr>
          <w:ilvl w:val="0"/>
          <w:numId w:val="13"/>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If</w:t>
      </w:r>
      <w:r w:rsidR="006103E8" w:rsidRPr="00AE3FDE">
        <w:rPr>
          <w:rFonts w:ascii="Times New Roman" w:eastAsia="等线" w:hAnsi="Times New Roman"/>
          <w:sz w:val="20"/>
          <w:szCs w:val="20"/>
          <w:lang w:val="en-GB"/>
        </w:rPr>
        <w:t xml:space="preserve"> supported, detail configuration</w:t>
      </w:r>
      <w:r w:rsidR="0061185F" w:rsidRPr="00AE3FDE">
        <w:rPr>
          <w:rFonts w:ascii="Times New Roman" w:eastAsia="等线" w:hAnsi="Times New Roman"/>
          <w:sz w:val="20"/>
          <w:szCs w:val="20"/>
          <w:lang w:val="en-GB"/>
        </w:rPr>
        <w:t>s</w:t>
      </w:r>
      <w:r w:rsidR="006103E8" w:rsidRPr="00AE3FDE">
        <w:rPr>
          <w:rFonts w:ascii="Times New Roman" w:eastAsia="等线" w:hAnsi="Times New Roman"/>
          <w:sz w:val="20"/>
          <w:szCs w:val="20"/>
          <w:lang w:val="en-GB"/>
        </w:rPr>
        <w:t xml:space="preserve"> of</w:t>
      </w:r>
      <w:r w:rsidRPr="00AE3FDE">
        <w:rPr>
          <w:rFonts w:ascii="Times New Roman" w:eastAsia="等线" w:hAnsi="Times New Roman"/>
          <w:sz w:val="20"/>
          <w:szCs w:val="20"/>
          <w:lang w:val="en-GB"/>
        </w:rPr>
        <w:t xml:space="preserve"> the</w:t>
      </w:r>
      <w:r w:rsidR="002268DD" w:rsidRPr="00AE3FDE">
        <w:rPr>
          <w:rFonts w:ascii="Times New Roman" w:eastAsia="等线" w:hAnsi="Times New Roman"/>
          <w:sz w:val="20"/>
          <w:szCs w:val="20"/>
          <w:lang w:val="en-GB"/>
        </w:rPr>
        <w:t xml:space="preserve"> separate initial DL BWP </w:t>
      </w:r>
      <w:r w:rsidR="006103E8" w:rsidRPr="00AE3FDE">
        <w:rPr>
          <w:rFonts w:ascii="Times New Roman" w:eastAsia="等线" w:hAnsi="Times New Roman"/>
          <w:sz w:val="20"/>
          <w:szCs w:val="20"/>
          <w:lang w:val="en-GB"/>
        </w:rPr>
        <w:t xml:space="preserve">for </w:t>
      </w:r>
      <w:r w:rsidR="003462D4">
        <w:rPr>
          <w:rFonts w:ascii="Times New Roman" w:eastAsia="等线" w:hAnsi="Times New Roman"/>
          <w:sz w:val="20"/>
          <w:szCs w:val="20"/>
          <w:lang w:val="en-GB"/>
        </w:rPr>
        <w:t>RedCap UE</w:t>
      </w:r>
    </w:p>
    <w:p w14:paraId="73B48F4C" w14:textId="324C4E04" w:rsidR="002268DD" w:rsidRPr="00AE3FDE" w:rsidRDefault="002268DD" w:rsidP="00C37696">
      <w:pPr>
        <w:pStyle w:val="ListParagraph"/>
        <w:numPr>
          <w:ilvl w:val="1"/>
          <w:numId w:val="14"/>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CORESET and CSS for RACH</w:t>
      </w:r>
    </w:p>
    <w:p w14:paraId="3459C1E0" w14:textId="7499F3FC" w:rsidR="002268DD" w:rsidRPr="00AE3FDE" w:rsidRDefault="002268DD" w:rsidP="00C37696">
      <w:pPr>
        <w:pStyle w:val="ListParagraph"/>
        <w:numPr>
          <w:ilvl w:val="1"/>
          <w:numId w:val="14"/>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CORESET and CSS for Paging</w:t>
      </w:r>
    </w:p>
    <w:p w14:paraId="5131F5FE" w14:textId="6CD5F343" w:rsidR="002268DD" w:rsidRPr="00AE3FDE" w:rsidRDefault="002268DD" w:rsidP="00C37696">
      <w:pPr>
        <w:pStyle w:val="ListParagraph"/>
        <w:numPr>
          <w:ilvl w:val="1"/>
          <w:numId w:val="14"/>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CORESET and CSS for SI</w:t>
      </w:r>
    </w:p>
    <w:p w14:paraId="66E24181" w14:textId="1D633453" w:rsidR="002268DD" w:rsidRPr="00AE3FDE" w:rsidRDefault="002268DD" w:rsidP="00C37696">
      <w:pPr>
        <w:pStyle w:val="ListParagraph"/>
        <w:numPr>
          <w:ilvl w:val="1"/>
          <w:numId w:val="14"/>
        </w:numPr>
        <w:spacing w:line="360" w:lineRule="auto"/>
        <w:ind w:firstLineChars="0"/>
        <w:rPr>
          <w:rFonts w:ascii="Times New Roman" w:eastAsia="等线" w:hAnsi="Times New Roman"/>
          <w:sz w:val="20"/>
          <w:szCs w:val="20"/>
          <w:lang w:val="en-GB"/>
        </w:rPr>
      </w:pPr>
      <w:r w:rsidRPr="00AE3FDE">
        <w:rPr>
          <w:rFonts w:ascii="Times New Roman" w:eastAsia="等线" w:hAnsi="Times New Roman"/>
          <w:sz w:val="20"/>
          <w:szCs w:val="20"/>
          <w:lang w:val="en-GB"/>
        </w:rPr>
        <w:t>SSB</w:t>
      </w:r>
      <w:r w:rsidR="006103E8" w:rsidRPr="00AE3FDE">
        <w:rPr>
          <w:rFonts w:ascii="Times New Roman" w:eastAsia="等线" w:hAnsi="Times New Roman"/>
          <w:sz w:val="20"/>
          <w:szCs w:val="20"/>
          <w:lang w:val="en-GB"/>
        </w:rPr>
        <w:t>/CORESET0</w:t>
      </w:r>
    </w:p>
    <w:p w14:paraId="00AC054D" w14:textId="096BD14D" w:rsidR="007519D6" w:rsidRPr="00AE3FDE" w:rsidRDefault="007D34E3" w:rsidP="00FB5FEF">
      <w:pPr>
        <w:spacing w:line="360" w:lineRule="auto"/>
        <w:ind w:firstLineChars="0" w:firstLine="0"/>
        <w:rPr>
          <w:rFonts w:eastAsia="等线"/>
          <w:lang w:val="en-GB" w:eastAsia="zh-CN"/>
        </w:rPr>
      </w:pPr>
      <w:r w:rsidRPr="00AE3FDE">
        <w:rPr>
          <w:rFonts w:eastAsia="等线"/>
          <w:lang w:val="en-GB" w:eastAsia="zh-CN"/>
        </w:rPr>
        <w:t>Overall</w:t>
      </w:r>
      <w:r w:rsidR="00135F5A" w:rsidRPr="00AE3FDE">
        <w:rPr>
          <w:rFonts w:eastAsia="等线"/>
          <w:lang w:val="en-GB" w:eastAsia="zh-CN"/>
        </w:rPr>
        <w:t>,</w:t>
      </w:r>
      <w:r w:rsidR="0061185F" w:rsidRPr="00AE3FDE">
        <w:rPr>
          <w:rFonts w:eastAsia="等线"/>
          <w:lang w:val="en-GB" w:eastAsia="zh-CN"/>
        </w:rPr>
        <w:t xml:space="preserve"> in order to k</w:t>
      </w:r>
      <w:r w:rsidR="006103E8" w:rsidRPr="00AE3FDE">
        <w:rPr>
          <w:rFonts w:eastAsia="等线"/>
          <w:lang w:val="en-GB" w:eastAsia="zh-CN"/>
        </w:rPr>
        <w:t xml:space="preserve">eep the same centre frequency between initial DL BWP and initial UL BWP </w:t>
      </w:r>
      <w:r w:rsidR="0061185F" w:rsidRPr="00AE3FDE">
        <w:rPr>
          <w:rFonts w:eastAsia="等线"/>
          <w:lang w:val="en-GB" w:eastAsia="zh-CN"/>
        </w:rPr>
        <w:t>in</w:t>
      </w:r>
      <w:r w:rsidR="006103E8" w:rsidRPr="00AE3FDE">
        <w:rPr>
          <w:rFonts w:eastAsia="等线"/>
          <w:lang w:val="en-GB" w:eastAsia="zh-CN"/>
        </w:rPr>
        <w:t xml:space="preserve"> TDD</w:t>
      </w:r>
      <w:r w:rsidR="00B22317" w:rsidRPr="00AE3FDE">
        <w:rPr>
          <w:rFonts w:eastAsia="等线"/>
          <w:lang w:val="en-GB" w:eastAsia="zh-CN"/>
        </w:rPr>
        <w:t>,</w:t>
      </w:r>
      <w:r w:rsidR="0061185F" w:rsidRPr="00AE3FDE">
        <w:rPr>
          <w:rFonts w:eastAsia="等线"/>
          <w:lang w:val="en-GB" w:eastAsia="zh-CN"/>
        </w:rPr>
        <w:t xml:space="preserve"> and offloading data transmission on CORESET0</w:t>
      </w:r>
      <w:r w:rsidR="00B22317" w:rsidRPr="00AE3FDE">
        <w:rPr>
          <w:rFonts w:eastAsia="等线"/>
          <w:lang w:val="en-GB" w:eastAsia="zh-CN"/>
        </w:rPr>
        <w:t xml:space="preserve"> bandwidth, it is reasonable to support </w:t>
      </w:r>
      <w:r w:rsidR="003462D4">
        <w:rPr>
          <w:rFonts w:eastAsia="等线"/>
          <w:lang w:val="en-GB" w:eastAsia="zh-CN"/>
        </w:rPr>
        <w:t xml:space="preserve">the </w:t>
      </w:r>
      <w:r w:rsidR="00B22317" w:rsidRPr="00AE3FDE">
        <w:rPr>
          <w:rFonts w:eastAsia="等线"/>
          <w:lang w:val="en-GB" w:eastAsia="zh-CN"/>
        </w:rPr>
        <w:t xml:space="preserve">separate initial DL BWP for </w:t>
      </w:r>
      <w:r w:rsidR="003462D4">
        <w:rPr>
          <w:rFonts w:eastAsia="等线"/>
          <w:lang w:val="en-GB" w:eastAsia="zh-CN"/>
        </w:rPr>
        <w:t>RedCap</w:t>
      </w:r>
      <w:r w:rsidR="00B22317" w:rsidRPr="00AE3FDE">
        <w:rPr>
          <w:rFonts w:eastAsia="等线"/>
          <w:lang w:val="en-GB" w:eastAsia="zh-CN"/>
        </w:rPr>
        <w:t>.</w:t>
      </w:r>
    </w:p>
    <w:p w14:paraId="398C63BE" w14:textId="7F7685E7" w:rsidR="007519D6" w:rsidRPr="00AE3FDE" w:rsidRDefault="007519D6" w:rsidP="00FB5FEF">
      <w:pPr>
        <w:spacing w:line="360" w:lineRule="auto"/>
        <w:ind w:firstLineChars="0" w:firstLine="0"/>
        <w:rPr>
          <w:rFonts w:eastAsia="等线"/>
          <w:lang w:val="en-GB" w:eastAsia="zh-CN"/>
        </w:rPr>
      </w:pPr>
      <w:r w:rsidRPr="00AE3FDE">
        <w:rPr>
          <w:rFonts w:eastAsiaTheme="minorEastAsia"/>
          <w:lang w:eastAsia="zh-CN"/>
        </w:rPr>
        <w:t xml:space="preserve">For TDD, if center </w:t>
      </w:r>
      <w:r w:rsidR="006F450B" w:rsidRPr="00AE3FDE">
        <w:rPr>
          <w:rFonts w:eastAsiaTheme="minorEastAsia"/>
          <w:lang w:eastAsia="zh-CN"/>
        </w:rPr>
        <w:t>frequency is not the same, it more likely leads</w:t>
      </w:r>
      <w:r w:rsidRPr="00AE3FDE">
        <w:rPr>
          <w:rFonts w:eastAsiaTheme="minorEastAsia"/>
          <w:lang w:eastAsia="zh-CN"/>
        </w:rPr>
        <w:t xml:space="preserve"> to Type 2 HD-FDD UEs</w:t>
      </w:r>
      <w:r w:rsidR="006F450B" w:rsidRPr="00AE3FDE">
        <w:rPr>
          <w:rFonts w:eastAsiaTheme="minorEastAsia"/>
          <w:lang w:eastAsia="zh-CN"/>
        </w:rPr>
        <w:t xml:space="preserve"> in FDD</w:t>
      </w:r>
      <w:r w:rsidRPr="00AE3FDE">
        <w:rPr>
          <w:rFonts w:eastAsiaTheme="minorEastAsia"/>
          <w:lang w:eastAsia="zh-CN"/>
        </w:rPr>
        <w:t xml:space="preserve">, which </w:t>
      </w:r>
      <w:r w:rsidR="007B0F49" w:rsidRPr="00AE3FDE">
        <w:rPr>
          <w:rFonts w:eastAsiaTheme="minorEastAsia"/>
          <w:lang w:eastAsia="zh-CN"/>
        </w:rPr>
        <w:t>requir</w:t>
      </w:r>
      <w:r w:rsidR="007B0F49">
        <w:rPr>
          <w:rFonts w:eastAsiaTheme="minorEastAsia"/>
          <w:lang w:eastAsia="zh-CN"/>
        </w:rPr>
        <w:t>e</w:t>
      </w:r>
      <w:r w:rsidR="007B0F49" w:rsidRPr="00AE3FDE">
        <w:rPr>
          <w:rFonts w:eastAsiaTheme="minorEastAsia"/>
          <w:lang w:eastAsia="zh-CN"/>
        </w:rPr>
        <w:t>s</w:t>
      </w:r>
      <w:r w:rsidRPr="00AE3FDE">
        <w:rPr>
          <w:rFonts w:eastAsiaTheme="minorEastAsia"/>
          <w:lang w:eastAsia="zh-CN"/>
        </w:rPr>
        <w:t xml:space="preserve"> RF retuning between UL and DL</w:t>
      </w:r>
      <w:r w:rsidR="002713FE" w:rsidRPr="00AE3FDE">
        <w:rPr>
          <w:rFonts w:eastAsiaTheme="minorEastAsia"/>
          <w:lang w:eastAsia="zh-CN"/>
        </w:rPr>
        <w:t xml:space="preserve">. </w:t>
      </w:r>
      <w:r w:rsidR="006F450B" w:rsidRPr="00AE3FDE">
        <w:rPr>
          <w:rFonts w:eastAsiaTheme="minorEastAsia"/>
          <w:lang w:eastAsia="zh-CN"/>
        </w:rPr>
        <w:t>This</w:t>
      </w:r>
      <w:r w:rsidR="002713FE" w:rsidRPr="00AE3FDE">
        <w:rPr>
          <w:rFonts w:eastAsiaTheme="minorEastAsia"/>
          <w:lang w:eastAsia="zh-CN"/>
        </w:rPr>
        <w:t xml:space="preserve"> would bring high complexity on UE side, which should </w:t>
      </w:r>
      <w:r w:rsidR="00977D2D" w:rsidRPr="00AE3FDE">
        <w:rPr>
          <w:rFonts w:eastAsiaTheme="minorEastAsia"/>
          <w:lang w:eastAsia="zh-CN"/>
        </w:rPr>
        <w:t xml:space="preserve">be </w:t>
      </w:r>
      <w:r w:rsidR="002713FE" w:rsidRPr="00AE3FDE">
        <w:rPr>
          <w:rFonts w:eastAsiaTheme="minorEastAsia"/>
          <w:lang w:eastAsia="zh-CN"/>
        </w:rPr>
        <w:t>avoid</w:t>
      </w:r>
      <w:r w:rsidR="00977D2D" w:rsidRPr="00AE3FDE">
        <w:rPr>
          <w:rFonts w:eastAsiaTheme="minorEastAsia"/>
          <w:lang w:eastAsia="zh-CN"/>
        </w:rPr>
        <w:t>ed</w:t>
      </w:r>
      <w:r w:rsidR="002713FE" w:rsidRPr="00AE3FDE">
        <w:rPr>
          <w:rFonts w:eastAsiaTheme="minorEastAsia"/>
          <w:lang w:eastAsia="zh-CN"/>
        </w:rPr>
        <w:t>.</w:t>
      </w:r>
    </w:p>
    <w:p w14:paraId="0D07ADBE" w14:textId="084922F6" w:rsidR="00135F5A" w:rsidRDefault="00977D2D" w:rsidP="00FB5FEF">
      <w:pPr>
        <w:spacing w:line="360" w:lineRule="auto"/>
        <w:ind w:firstLineChars="0" w:firstLine="0"/>
        <w:rPr>
          <w:rFonts w:eastAsia="等线"/>
          <w:lang w:val="en-GB" w:eastAsia="zh-CN"/>
        </w:rPr>
      </w:pPr>
      <w:r w:rsidRPr="00AE3FDE">
        <w:rPr>
          <w:rFonts w:eastAsia="等线"/>
          <w:lang w:val="en-GB" w:eastAsia="zh-CN"/>
        </w:rPr>
        <w:t>In addition, since m</w:t>
      </w:r>
      <w:r w:rsidR="00B96CE2" w:rsidRPr="00AE3FDE">
        <w:rPr>
          <w:rFonts w:eastAsia="等线"/>
          <w:lang w:val="en-GB" w:eastAsia="zh-CN"/>
        </w:rPr>
        <w:t xml:space="preserve">aximum bandwidth of </w:t>
      </w:r>
      <w:r w:rsidR="00116FCA" w:rsidRPr="00AE3FDE">
        <w:rPr>
          <w:rFonts w:eastAsia="等线"/>
          <w:lang w:val="en-GB" w:eastAsia="zh-CN"/>
        </w:rPr>
        <w:t>CORESET0</w:t>
      </w:r>
      <w:r w:rsidR="00B96CE2" w:rsidRPr="00AE3FDE">
        <w:rPr>
          <w:rFonts w:eastAsia="等线"/>
          <w:lang w:val="en-GB" w:eastAsia="zh-CN"/>
        </w:rPr>
        <w:t xml:space="preserve"> in FR1 is 17.28MHz</w:t>
      </w:r>
      <w:r w:rsidRPr="00AE3FDE">
        <w:rPr>
          <w:rFonts w:eastAsia="等线"/>
          <w:lang w:val="en-GB" w:eastAsia="zh-CN"/>
        </w:rPr>
        <w:t>,</w:t>
      </w:r>
      <w:r w:rsidR="00116FCA" w:rsidRPr="00AE3FDE">
        <w:rPr>
          <w:rFonts w:eastAsia="等线"/>
          <w:lang w:val="en-GB" w:eastAsia="zh-CN"/>
        </w:rPr>
        <w:t xml:space="preserve"> </w:t>
      </w:r>
      <w:r w:rsidRPr="00AE3FDE">
        <w:rPr>
          <w:rFonts w:eastAsia="等线"/>
          <w:lang w:val="en-GB" w:eastAsia="zh-CN"/>
        </w:rPr>
        <w:t>and</w:t>
      </w:r>
      <w:r w:rsidR="00B96CE2" w:rsidRPr="00AE3FDE">
        <w:rPr>
          <w:rFonts w:eastAsia="等线"/>
          <w:lang w:val="en-GB" w:eastAsia="zh-CN"/>
        </w:rPr>
        <w:t xml:space="preserve"> small bandwidth of </w:t>
      </w:r>
      <w:r w:rsidR="003462D4">
        <w:rPr>
          <w:rFonts w:eastAsia="等线"/>
          <w:lang w:val="en-GB" w:eastAsia="zh-CN"/>
        </w:rPr>
        <w:t>RedCap</w:t>
      </w:r>
      <w:r w:rsidR="00B96CE2" w:rsidRPr="00AE3FDE">
        <w:rPr>
          <w:rFonts w:eastAsia="等线"/>
          <w:lang w:val="en-GB" w:eastAsia="zh-CN"/>
        </w:rPr>
        <w:t xml:space="preserve"> UE (i.e. 20MHz in FR1), frequency for data transmission is very limited. It will have impact on data transmission especially</w:t>
      </w:r>
      <w:r w:rsidR="001679A3" w:rsidRPr="00AE3FDE">
        <w:rPr>
          <w:rFonts w:eastAsia="等线"/>
          <w:lang w:val="en-GB" w:eastAsia="zh-CN"/>
        </w:rPr>
        <w:t xml:space="preserve"> for those</w:t>
      </w:r>
      <w:r w:rsidR="00B96CE2" w:rsidRPr="00AE3FDE">
        <w:rPr>
          <w:rFonts w:eastAsia="等线"/>
          <w:lang w:val="en-GB" w:eastAsia="zh-CN"/>
        </w:rPr>
        <w:t xml:space="preserve"> before UE connected mode, e.g. Msg2/4, and cause large</w:t>
      </w:r>
      <w:r w:rsidR="00F0543E" w:rsidRPr="00AE3FDE">
        <w:rPr>
          <w:rFonts w:eastAsia="等线"/>
          <w:lang w:val="en-GB" w:eastAsia="zh-CN"/>
        </w:rPr>
        <w:t>r</w:t>
      </w:r>
      <w:r w:rsidR="00B96CE2" w:rsidRPr="00AE3FDE">
        <w:rPr>
          <w:rFonts w:eastAsia="等线"/>
          <w:lang w:val="en-GB" w:eastAsia="zh-CN"/>
        </w:rPr>
        <w:t xml:space="preserve"> random access latency.</w:t>
      </w:r>
    </w:p>
    <w:p w14:paraId="273C0BBC" w14:textId="5B5E2005" w:rsidR="003462D4" w:rsidRPr="00AE3FDE" w:rsidRDefault="003462D4" w:rsidP="00FB5FEF">
      <w:pPr>
        <w:spacing w:line="360" w:lineRule="auto"/>
        <w:ind w:firstLineChars="0" w:firstLine="0"/>
        <w:rPr>
          <w:rFonts w:eastAsia="等线"/>
          <w:lang w:val="en-GB" w:eastAsia="zh-CN"/>
        </w:rPr>
      </w:pPr>
      <w:r>
        <w:rPr>
          <w:rFonts w:eastAsia="等线"/>
          <w:lang w:eastAsia="zh-CN"/>
        </w:rPr>
        <w:t xml:space="preserve">Moreover, multiple initial DL and UL BWPs can be configured to RedCap UEs to offload the traffic and avoid congestion. If multiple initial BWPs are supported, BWP switching during initial </w:t>
      </w:r>
      <w:r>
        <w:rPr>
          <w:rFonts w:eastAsia="等线" w:hint="eastAsia"/>
          <w:lang w:eastAsia="zh-CN"/>
        </w:rPr>
        <w:t>access</w:t>
      </w:r>
      <w:r>
        <w:rPr>
          <w:rFonts w:eastAsia="等线"/>
          <w:lang w:eastAsia="zh-CN"/>
        </w:rPr>
        <w:t xml:space="preserve"> can be considered. In this case, a RedCap UE can randomly select one of initial BWPs for PRACH transmission. </w:t>
      </w:r>
    </w:p>
    <w:p w14:paraId="1EDC0A05" w14:textId="78CEDC61" w:rsidR="0061185F" w:rsidRPr="00AE3FDE" w:rsidRDefault="00116FCA" w:rsidP="00FB5FEF">
      <w:pPr>
        <w:spacing w:line="360" w:lineRule="auto"/>
        <w:ind w:firstLineChars="0" w:firstLine="0"/>
        <w:rPr>
          <w:rFonts w:eastAsia="等线"/>
          <w:lang w:val="en-GB" w:eastAsia="zh-CN"/>
        </w:rPr>
      </w:pPr>
      <w:r w:rsidRPr="00AE3FDE">
        <w:rPr>
          <w:rFonts w:eastAsia="等线"/>
          <w:b/>
          <w:lang w:val="en-GB" w:eastAsia="zh-CN"/>
        </w:rPr>
        <w:t>Proposal</w:t>
      </w:r>
      <w:r w:rsidR="004B7F29" w:rsidRPr="00AE3FDE">
        <w:rPr>
          <w:rFonts w:eastAsia="等线"/>
          <w:b/>
          <w:lang w:val="en-GB" w:eastAsia="zh-CN"/>
        </w:rPr>
        <w:t xml:space="preserve"> #</w:t>
      </w:r>
      <w:r w:rsidR="00D9125D" w:rsidRPr="00AE3FDE">
        <w:rPr>
          <w:rFonts w:eastAsia="等线"/>
          <w:b/>
          <w:lang w:val="en-GB" w:eastAsia="zh-CN"/>
        </w:rPr>
        <w:t>1</w:t>
      </w:r>
      <w:r w:rsidRPr="00AE3FDE">
        <w:rPr>
          <w:rFonts w:eastAsia="等线"/>
          <w:b/>
          <w:lang w:val="en-GB" w:eastAsia="zh-CN"/>
        </w:rPr>
        <w:t>:</w:t>
      </w:r>
      <w:r w:rsidRPr="00AE3FDE">
        <w:rPr>
          <w:rFonts w:eastAsia="等线"/>
          <w:lang w:val="en-GB" w:eastAsia="zh-CN"/>
        </w:rPr>
        <w:t xml:space="preserve"> </w:t>
      </w:r>
      <w:r w:rsidR="00962ED9" w:rsidRPr="00AE3FDE">
        <w:rPr>
          <w:rFonts w:eastAsia="等线"/>
          <w:b/>
          <w:lang w:eastAsia="zh-CN"/>
        </w:rPr>
        <w:t xml:space="preserve">Support to configure </w:t>
      </w:r>
      <w:r w:rsidR="00962ED9" w:rsidRPr="00AE3FDE">
        <w:rPr>
          <w:rFonts w:eastAsia="等线"/>
          <w:b/>
          <w:lang w:val="en-GB" w:eastAsia="zh-CN"/>
        </w:rPr>
        <w:t xml:space="preserve">separate initial DL BWP for </w:t>
      </w:r>
      <w:r w:rsidR="003462D4">
        <w:rPr>
          <w:rFonts w:eastAsia="等线"/>
          <w:b/>
          <w:lang w:val="en-GB" w:eastAsia="zh-CN"/>
        </w:rPr>
        <w:t>RedCap</w:t>
      </w:r>
      <w:r w:rsidR="00962ED9" w:rsidRPr="00AE3FDE">
        <w:rPr>
          <w:rFonts w:eastAsia="等线"/>
          <w:b/>
          <w:lang w:val="en-GB" w:eastAsia="zh-CN"/>
        </w:rPr>
        <w:t xml:space="preserve"> UE.</w:t>
      </w:r>
    </w:p>
    <w:p w14:paraId="441E376E" w14:textId="455BD0E1" w:rsidR="00124AC1" w:rsidRPr="002B10D7" w:rsidRDefault="003462D4" w:rsidP="002B10D7">
      <w:pPr>
        <w:spacing w:line="360" w:lineRule="auto"/>
        <w:ind w:firstLineChars="0" w:firstLine="0"/>
        <w:rPr>
          <w:rFonts w:eastAsia="等线"/>
          <w:b/>
          <w:lang w:val="en-GB" w:eastAsia="zh-CN"/>
        </w:rPr>
      </w:pPr>
      <w:r w:rsidRPr="002B10D7">
        <w:rPr>
          <w:rFonts w:eastAsia="等线"/>
          <w:b/>
          <w:lang w:val="en-GB" w:eastAsia="zh-CN"/>
        </w:rPr>
        <w:t xml:space="preserve">Proposal #2: </w:t>
      </w:r>
      <w:r w:rsidR="00124AC1">
        <w:rPr>
          <w:rFonts w:eastAsia="等线"/>
          <w:b/>
          <w:lang w:val="en-GB" w:eastAsia="zh-CN"/>
        </w:rPr>
        <w:t>C</w:t>
      </w:r>
      <w:r w:rsidR="00124AC1" w:rsidRPr="002B10D7">
        <w:rPr>
          <w:rFonts w:eastAsia="等线"/>
          <w:b/>
          <w:lang w:val="en-GB" w:eastAsia="zh-CN"/>
        </w:rPr>
        <w:t>onsider to support the following:</w:t>
      </w:r>
    </w:p>
    <w:p w14:paraId="56414868" w14:textId="77777777" w:rsidR="00124AC1" w:rsidRPr="002B10D7" w:rsidRDefault="00124AC1" w:rsidP="002B10D7">
      <w:pPr>
        <w:pStyle w:val="ListParagraph"/>
        <w:numPr>
          <w:ilvl w:val="0"/>
          <w:numId w:val="30"/>
        </w:numPr>
        <w:spacing w:line="360" w:lineRule="auto"/>
        <w:ind w:firstLineChars="0"/>
        <w:rPr>
          <w:rFonts w:ascii="Times New Roman" w:eastAsia="等线" w:hAnsi="Times New Roman"/>
          <w:b/>
          <w:sz w:val="20"/>
          <w:lang w:val="en-GB"/>
        </w:rPr>
      </w:pPr>
      <w:r w:rsidRPr="002B10D7">
        <w:rPr>
          <w:rFonts w:ascii="Times New Roman" w:eastAsia="等线" w:hAnsi="Times New Roman"/>
          <w:b/>
          <w:sz w:val="20"/>
          <w:lang w:val="en-GB"/>
        </w:rPr>
        <w:t>Multiple initial BWPs can be configured</w:t>
      </w:r>
    </w:p>
    <w:p w14:paraId="2183A8A2" w14:textId="77777777" w:rsidR="00124AC1" w:rsidRPr="002B10D7" w:rsidRDefault="00124AC1" w:rsidP="002B10D7">
      <w:pPr>
        <w:pStyle w:val="ListParagraph"/>
        <w:numPr>
          <w:ilvl w:val="0"/>
          <w:numId w:val="30"/>
        </w:numPr>
        <w:spacing w:line="360" w:lineRule="auto"/>
        <w:ind w:firstLineChars="0"/>
        <w:rPr>
          <w:rFonts w:ascii="Times New Roman" w:eastAsia="等线" w:hAnsi="Times New Roman"/>
          <w:b/>
          <w:sz w:val="20"/>
          <w:lang w:val="en-GB"/>
        </w:rPr>
      </w:pPr>
      <w:r w:rsidRPr="002B10D7">
        <w:rPr>
          <w:rFonts w:ascii="Times New Roman" w:eastAsia="等线" w:hAnsi="Times New Roman"/>
          <w:b/>
          <w:sz w:val="20"/>
          <w:lang w:val="en-GB"/>
        </w:rPr>
        <w:t>A RedCap UE can randomly select one of initial BWPs for PRACH transmission</w:t>
      </w:r>
    </w:p>
    <w:p w14:paraId="47D49EF9" w14:textId="77777777" w:rsidR="00C839A8" w:rsidRPr="00AE3FDE" w:rsidRDefault="00C839A8" w:rsidP="002B10D7">
      <w:pPr>
        <w:spacing w:before="0" w:after="0" w:line="360" w:lineRule="auto"/>
        <w:ind w:firstLineChars="0" w:firstLine="0"/>
        <w:jc w:val="left"/>
        <w:rPr>
          <w:rFonts w:eastAsia="等线"/>
          <w:lang w:val="en-GB" w:eastAsia="zh-CN"/>
        </w:rPr>
      </w:pPr>
    </w:p>
    <w:p w14:paraId="446704B9" w14:textId="32E96B1A" w:rsidR="00C839A8" w:rsidRPr="00AE3FDE" w:rsidRDefault="001679A3" w:rsidP="00FB5FEF">
      <w:pPr>
        <w:spacing w:line="360" w:lineRule="auto"/>
        <w:ind w:firstLineChars="0" w:firstLine="0"/>
        <w:rPr>
          <w:rFonts w:eastAsia="等线"/>
          <w:lang w:val="en-GB" w:eastAsia="zh-CN"/>
        </w:rPr>
      </w:pPr>
      <w:r w:rsidRPr="00AE3FDE">
        <w:rPr>
          <w:rFonts w:eastAsia="等线"/>
          <w:lang w:val="en-GB" w:eastAsia="zh-CN"/>
        </w:rPr>
        <w:t xml:space="preserve">Configuration details in separate initial DL BWP for </w:t>
      </w:r>
      <w:r w:rsidR="003462D4">
        <w:rPr>
          <w:rFonts w:eastAsia="等线"/>
          <w:lang w:val="en-GB" w:eastAsia="zh-CN"/>
        </w:rPr>
        <w:t>RedCap</w:t>
      </w:r>
      <w:r w:rsidRPr="00AE3FDE">
        <w:rPr>
          <w:rFonts w:eastAsia="等线"/>
          <w:lang w:val="en-GB" w:eastAsia="zh-CN"/>
        </w:rPr>
        <w:t xml:space="preserve"> UE are discussed as follow.</w:t>
      </w:r>
    </w:p>
    <w:p w14:paraId="54981C2A" w14:textId="65B45E3C" w:rsidR="006977F6" w:rsidRPr="007B0F49" w:rsidRDefault="00B527B9" w:rsidP="00FB5FEF">
      <w:pPr>
        <w:spacing w:line="360" w:lineRule="auto"/>
        <w:ind w:firstLineChars="0" w:firstLine="0"/>
        <w:rPr>
          <w:rFonts w:eastAsia="等线"/>
          <w:b/>
          <w:u w:val="single"/>
          <w:lang w:val="en-GB" w:eastAsia="zh-CN"/>
        </w:rPr>
      </w:pPr>
      <w:r>
        <w:rPr>
          <w:rFonts w:eastAsia="等线"/>
          <w:b/>
          <w:u w:val="single"/>
          <w:lang w:val="en-GB" w:eastAsia="zh-CN"/>
        </w:rPr>
        <w:t>P</w:t>
      </w:r>
      <w:r w:rsidRPr="007B0F49">
        <w:rPr>
          <w:rFonts w:eastAsia="等线"/>
          <w:b/>
          <w:u w:val="single"/>
          <w:lang w:val="en-GB" w:eastAsia="zh-CN"/>
        </w:rPr>
        <w:t>aging</w:t>
      </w:r>
    </w:p>
    <w:p w14:paraId="4CBE5EC1" w14:textId="1D95D700" w:rsidR="007620C6" w:rsidRPr="00AE3FDE" w:rsidRDefault="007620C6" w:rsidP="007620C6">
      <w:pPr>
        <w:tabs>
          <w:tab w:val="num" w:pos="2160"/>
        </w:tabs>
        <w:spacing w:line="360" w:lineRule="auto"/>
        <w:ind w:firstLineChars="0" w:firstLine="0"/>
        <w:rPr>
          <w:rFonts w:eastAsia="等线"/>
          <w:lang w:val="en-GB" w:eastAsia="zh-CN"/>
        </w:rPr>
      </w:pPr>
      <w:r w:rsidRPr="00AE3FDE">
        <w:rPr>
          <w:rFonts w:eastAsia="等线"/>
          <w:lang w:val="en-GB" w:eastAsia="zh-CN"/>
        </w:rPr>
        <w:t xml:space="preserve">The </w:t>
      </w:r>
      <w:r w:rsidR="006711F9" w:rsidRPr="00AE3FDE">
        <w:rPr>
          <w:rFonts w:eastAsia="等线"/>
          <w:lang w:val="en-GB" w:eastAsia="zh-CN"/>
        </w:rPr>
        <w:t>main</w:t>
      </w:r>
      <w:r w:rsidRPr="00AE3FDE">
        <w:rPr>
          <w:rFonts w:eastAsia="等线"/>
          <w:lang w:val="en-GB" w:eastAsia="zh-CN"/>
        </w:rPr>
        <w:t xml:space="preserve"> purpose of </w:t>
      </w:r>
      <w:r w:rsidR="00E73328" w:rsidRPr="00AE3FDE">
        <w:rPr>
          <w:rFonts w:eastAsia="等线"/>
          <w:lang w:val="en-GB" w:eastAsia="zh-CN"/>
        </w:rPr>
        <w:t>pa</w:t>
      </w:r>
      <w:r w:rsidR="00977D2D" w:rsidRPr="00AE3FDE">
        <w:rPr>
          <w:rFonts w:eastAsia="等线"/>
          <w:lang w:val="en-GB" w:eastAsia="zh-CN"/>
        </w:rPr>
        <w:t>g</w:t>
      </w:r>
      <w:r w:rsidR="00E73328" w:rsidRPr="00AE3FDE">
        <w:rPr>
          <w:rFonts w:eastAsia="等线"/>
          <w:lang w:val="en-GB" w:eastAsia="zh-CN"/>
        </w:rPr>
        <w:t>ing</w:t>
      </w:r>
      <w:r w:rsidRPr="00AE3FDE">
        <w:rPr>
          <w:rFonts w:eastAsia="等线"/>
          <w:lang w:val="en-GB" w:eastAsia="zh-CN"/>
        </w:rPr>
        <w:t xml:space="preserve"> is to reach UE</w:t>
      </w:r>
      <w:r w:rsidR="002268DD" w:rsidRPr="00AE3FDE">
        <w:rPr>
          <w:rFonts w:eastAsia="等线"/>
          <w:lang w:val="en-GB" w:eastAsia="zh-CN"/>
        </w:rPr>
        <w:t>s</w:t>
      </w:r>
      <w:r w:rsidRPr="00AE3FDE">
        <w:rPr>
          <w:rFonts w:eastAsia="等线"/>
          <w:lang w:val="en-GB" w:eastAsia="zh-CN"/>
        </w:rPr>
        <w:t xml:space="preserve"> in RRC_IDLE and RRC_INACTIVE mode</w:t>
      </w:r>
      <w:r w:rsidR="00E73328" w:rsidRPr="00AE3FDE">
        <w:rPr>
          <w:rFonts w:eastAsia="等线"/>
          <w:lang w:val="en-GB" w:eastAsia="zh-CN"/>
        </w:rPr>
        <w:t xml:space="preserve"> through paging message</w:t>
      </w:r>
      <w:r w:rsidRPr="00AE3FDE">
        <w:rPr>
          <w:rFonts w:eastAsia="等线"/>
          <w:lang w:val="en-GB" w:eastAsia="zh-CN"/>
        </w:rPr>
        <w:t xml:space="preserve">, and to notify UEs in RRC_IDLE, RRC_INACTIVE and RRC_CONNECTED </w:t>
      </w:r>
      <w:r w:rsidR="00E73328" w:rsidRPr="00AE3FDE">
        <w:rPr>
          <w:rFonts w:eastAsia="等线"/>
          <w:lang w:val="en-GB" w:eastAsia="zh-CN"/>
        </w:rPr>
        <w:t>mode</w:t>
      </w:r>
      <w:r w:rsidRPr="00AE3FDE">
        <w:rPr>
          <w:rFonts w:eastAsia="等线"/>
          <w:lang w:val="en-GB" w:eastAsia="zh-CN"/>
        </w:rPr>
        <w:t xml:space="preserve"> of system inform</w:t>
      </w:r>
      <w:r w:rsidR="002268DD" w:rsidRPr="00AE3FDE">
        <w:rPr>
          <w:rFonts w:eastAsia="等线"/>
          <w:lang w:val="en-GB" w:eastAsia="zh-CN"/>
        </w:rPr>
        <w:t xml:space="preserve">ation change </w:t>
      </w:r>
      <w:r w:rsidRPr="00AE3FDE">
        <w:rPr>
          <w:rFonts w:eastAsia="等线"/>
          <w:lang w:val="en-GB" w:eastAsia="zh-CN"/>
        </w:rPr>
        <w:t>and ETWS/CMAS indications through Short Messages.</w:t>
      </w:r>
      <w:r w:rsidR="002268DD" w:rsidRPr="00AE3FDE">
        <w:rPr>
          <w:rFonts w:eastAsia="等线"/>
          <w:lang w:val="en-GB" w:eastAsia="zh-CN"/>
        </w:rPr>
        <w:t xml:space="preserve"> </w:t>
      </w:r>
    </w:p>
    <w:p w14:paraId="546EAB1B" w14:textId="08455C58" w:rsidR="00C96598" w:rsidRPr="00AE3FDE" w:rsidRDefault="00E73328" w:rsidP="007620C6">
      <w:pPr>
        <w:tabs>
          <w:tab w:val="num" w:pos="2160"/>
        </w:tabs>
        <w:spacing w:line="360" w:lineRule="auto"/>
        <w:ind w:firstLineChars="0" w:firstLine="0"/>
        <w:rPr>
          <w:rFonts w:eastAsia="等线"/>
          <w:lang w:val="en-GB" w:eastAsia="zh-CN"/>
        </w:rPr>
      </w:pPr>
      <w:r w:rsidRPr="00AE3FDE">
        <w:rPr>
          <w:rFonts w:eastAsia="等线"/>
          <w:lang w:val="en-GB" w:eastAsia="zh-CN"/>
        </w:rPr>
        <w:t xml:space="preserve">In RRC_IDLE and RRC_INACTIVE mode, </w:t>
      </w:r>
      <w:r w:rsidR="003462D4">
        <w:rPr>
          <w:rFonts w:eastAsia="等线"/>
          <w:lang w:val="en-GB" w:eastAsia="zh-CN"/>
        </w:rPr>
        <w:t xml:space="preserve">NR </w:t>
      </w:r>
      <w:r w:rsidRPr="00AE3FDE">
        <w:rPr>
          <w:rFonts w:eastAsia="等线"/>
          <w:lang w:val="en-GB" w:eastAsia="zh-CN"/>
        </w:rPr>
        <w:t xml:space="preserve">UE shall monitor </w:t>
      </w:r>
      <w:r w:rsidR="003462D4">
        <w:rPr>
          <w:rFonts w:eastAsia="等线"/>
          <w:lang w:val="en-GB" w:eastAsia="zh-CN"/>
        </w:rPr>
        <w:t xml:space="preserve">the CSS for paging configured in SIB 1, which locates in </w:t>
      </w:r>
      <w:r w:rsidRPr="00AE3FDE">
        <w:rPr>
          <w:rFonts w:eastAsia="等线"/>
          <w:lang w:val="en-GB" w:eastAsia="zh-CN"/>
        </w:rPr>
        <w:t>MIB-</w:t>
      </w:r>
      <w:r w:rsidR="00977D2D" w:rsidRPr="00AE3FDE">
        <w:rPr>
          <w:rFonts w:eastAsia="等线"/>
          <w:lang w:val="en-GB" w:eastAsia="zh-CN"/>
        </w:rPr>
        <w:t xml:space="preserve">configured </w:t>
      </w:r>
      <w:r w:rsidRPr="00AE3FDE">
        <w:rPr>
          <w:rFonts w:eastAsia="等线"/>
          <w:lang w:val="en-GB" w:eastAsia="zh-CN"/>
        </w:rPr>
        <w:t>CORESET0 band</w:t>
      </w:r>
      <w:r w:rsidR="00766F14" w:rsidRPr="00AE3FDE">
        <w:rPr>
          <w:rFonts w:eastAsia="等线"/>
          <w:lang w:val="en-GB" w:eastAsia="zh-CN"/>
        </w:rPr>
        <w:t>width</w:t>
      </w:r>
      <w:r w:rsidR="003462D4">
        <w:rPr>
          <w:rFonts w:eastAsia="等线"/>
          <w:lang w:val="en-GB" w:eastAsia="zh-CN"/>
        </w:rPr>
        <w:t>.</w:t>
      </w:r>
      <w:r w:rsidR="00766F14" w:rsidRPr="00AE3FDE">
        <w:rPr>
          <w:rFonts w:eastAsia="等线"/>
          <w:lang w:val="en-GB" w:eastAsia="zh-CN"/>
        </w:rPr>
        <w:t xml:space="preserve"> </w:t>
      </w:r>
      <w:r w:rsidR="003462D4">
        <w:rPr>
          <w:rFonts w:eastAsia="等线"/>
          <w:lang w:val="en-GB" w:eastAsia="zh-CN"/>
        </w:rPr>
        <w:t xml:space="preserve">For RedCap UE, if separated </w:t>
      </w:r>
      <w:r w:rsidR="00075DB2">
        <w:rPr>
          <w:rFonts w:eastAsia="等线"/>
          <w:lang w:val="en-GB" w:eastAsia="zh-CN"/>
        </w:rPr>
        <w:t>DL</w:t>
      </w:r>
      <w:r w:rsidR="003462D4">
        <w:rPr>
          <w:rFonts w:eastAsia="等线"/>
          <w:lang w:val="en-GB" w:eastAsia="zh-CN"/>
        </w:rPr>
        <w:t xml:space="preserve"> downlink BWP is not configured, Redcap UE can monitor the same CSS for paging as for non-RedCap UE</w:t>
      </w:r>
      <w:r w:rsidR="000952A6">
        <w:rPr>
          <w:rFonts w:eastAsia="等线"/>
          <w:lang w:val="en-GB" w:eastAsia="zh-CN"/>
        </w:rPr>
        <w:t xml:space="preserve"> within CORESET 0 bandwidth.</w:t>
      </w:r>
      <w:r w:rsidR="007B0F49">
        <w:rPr>
          <w:rFonts w:eastAsia="等线"/>
          <w:lang w:val="en-GB" w:eastAsia="zh-CN"/>
        </w:rPr>
        <w:t xml:space="preserve"> </w:t>
      </w:r>
      <w:r w:rsidR="000952A6">
        <w:rPr>
          <w:rFonts w:eastAsia="等线"/>
          <w:lang w:val="en-GB" w:eastAsia="zh-CN"/>
        </w:rPr>
        <w:t xml:space="preserve">If separate initial </w:t>
      </w:r>
      <w:r w:rsidR="00075DB2">
        <w:rPr>
          <w:rFonts w:eastAsia="等线"/>
          <w:lang w:val="en-GB" w:eastAsia="zh-CN"/>
        </w:rPr>
        <w:t>DL</w:t>
      </w:r>
      <w:r w:rsidR="000952A6">
        <w:rPr>
          <w:rFonts w:eastAsia="等线"/>
          <w:lang w:val="en-GB" w:eastAsia="zh-CN"/>
        </w:rPr>
        <w:t xml:space="preserve"> BWP is configured, and CSS for paging is configured in separated initial downlink BWP</w:t>
      </w:r>
      <w:r w:rsidR="003462D4">
        <w:rPr>
          <w:rFonts w:eastAsia="等线"/>
          <w:lang w:val="en-GB" w:eastAsia="zh-CN"/>
        </w:rPr>
        <w:t>RedCap</w:t>
      </w:r>
      <w:r w:rsidR="00E97C68" w:rsidRPr="00AE3FDE">
        <w:rPr>
          <w:rFonts w:eastAsia="等线"/>
          <w:lang w:val="en-GB" w:eastAsia="zh-CN"/>
        </w:rPr>
        <w:t xml:space="preserve"> </w:t>
      </w:r>
      <w:r w:rsidR="00766F14" w:rsidRPr="00AE3FDE">
        <w:rPr>
          <w:rFonts w:eastAsia="等线"/>
          <w:lang w:val="en-GB" w:eastAsia="zh-CN"/>
        </w:rPr>
        <w:t xml:space="preserve">UE </w:t>
      </w:r>
      <w:r w:rsidR="000952A6">
        <w:rPr>
          <w:rFonts w:eastAsia="等线"/>
          <w:lang w:val="en-GB" w:eastAsia="zh-CN"/>
        </w:rPr>
        <w:t>can monitor the CSS for</w:t>
      </w:r>
      <w:r w:rsidR="000134B2" w:rsidRPr="00AE3FDE">
        <w:rPr>
          <w:rFonts w:eastAsia="等线"/>
          <w:lang w:val="en-GB" w:eastAsia="zh-CN"/>
        </w:rPr>
        <w:t xml:space="preserve"> paging</w:t>
      </w:r>
      <w:r w:rsidR="000952A6">
        <w:rPr>
          <w:rFonts w:eastAsia="等线"/>
          <w:lang w:val="en-GB" w:eastAsia="zh-CN"/>
        </w:rPr>
        <w:t xml:space="preserve"> in the separate initial </w:t>
      </w:r>
      <w:r w:rsidR="00075DB2">
        <w:rPr>
          <w:rFonts w:eastAsia="等线"/>
          <w:lang w:val="en-GB" w:eastAsia="zh-CN"/>
        </w:rPr>
        <w:t>DL</w:t>
      </w:r>
      <w:r w:rsidR="000952A6">
        <w:rPr>
          <w:rFonts w:eastAsia="等线"/>
          <w:lang w:val="en-GB" w:eastAsia="zh-CN"/>
        </w:rPr>
        <w:t xml:space="preserve"> BWP</w:t>
      </w:r>
      <w:r w:rsidR="008B7BAC">
        <w:rPr>
          <w:rFonts w:eastAsia="等线"/>
          <w:lang w:val="en-GB" w:eastAsia="zh-CN"/>
        </w:rPr>
        <w:t>.</w:t>
      </w:r>
      <w:r w:rsidR="007B0F49">
        <w:rPr>
          <w:rFonts w:eastAsia="等线"/>
          <w:lang w:val="en-GB" w:eastAsia="zh-CN"/>
        </w:rPr>
        <w:t xml:space="preserve"> When the separate initial DL BWP does not contain CORESET0, RF retuning </w:t>
      </w:r>
      <w:r w:rsidR="008B7BAC">
        <w:rPr>
          <w:rFonts w:eastAsia="等线"/>
          <w:lang w:val="en-GB" w:eastAsia="zh-CN"/>
        </w:rPr>
        <w:lastRenderedPageBreak/>
        <w:t>is</w:t>
      </w:r>
      <w:r w:rsidR="007B0F49">
        <w:rPr>
          <w:rFonts w:eastAsia="等线"/>
          <w:lang w:val="en-GB" w:eastAsia="zh-CN"/>
        </w:rPr>
        <w:t xml:space="preserve"> needed.</w:t>
      </w:r>
      <w:r w:rsidR="000952A6">
        <w:rPr>
          <w:rFonts w:eastAsia="等线"/>
          <w:lang w:val="en-GB" w:eastAsia="zh-CN"/>
        </w:rPr>
        <w:t xml:space="preserve"> If CSS for paging is not configured in separate initial </w:t>
      </w:r>
      <w:r w:rsidR="00075DB2">
        <w:rPr>
          <w:rFonts w:eastAsia="等线"/>
          <w:lang w:val="en-GB" w:eastAsia="zh-CN"/>
        </w:rPr>
        <w:t>DL</w:t>
      </w:r>
      <w:r w:rsidR="000952A6">
        <w:rPr>
          <w:rFonts w:eastAsia="等线"/>
          <w:lang w:val="en-GB" w:eastAsia="zh-CN"/>
        </w:rPr>
        <w:t xml:space="preserve"> BWP, RedCap UE can monitor the same CSS for paging as for non-RedCap UE within CORESET 0 bandwidth</w:t>
      </w:r>
      <w:r w:rsidR="000134B2" w:rsidRPr="00AE3FDE">
        <w:rPr>
          <w:rFonts w:eastAsia="等线"/>
          <w:lang w:val="en-GB" w:eastAsia="zh-CN"/>
        </w:rPr>
        <w:t xml:space="preserve">. </w:t>
      </w:r>
    </w:p>
    <w:p w14:paraId="0F717350" w14:textId="24BDA163" w:rsidR="007916D0" w:rsidRPr="00AE3FDE" w:rsidRDefault="00C96598" w:rsidP="007620C6">
      <w:pPr>
        <w:tabs>
          <w:tab w:val="num" w:pos="2160"/>
        </w:tabs>
        <w:spacing w:line="360" w:lineRule="auto"/>
        <w:ind w:firstLineChars="0" w:firstLine="0"/>
        <w:rPr>
          <w:rFonts w:eastAsia="等线"/>
          <w:lang w:val="en-GB" w:eastAsia="zh-CN"/>
        </w:rPr>
      </w:pPr>
      <w:r w:rsidRPr="00AE3FDE">
        <w:rPr>
          <w:rFonts w:eastAsia="等线"/>
          <w:lang w:val="en-GB" w:eastAsia="zh-CN"/>
        </w:rPr>
        <w:t xml:space="preserve">In RRC_CONNECTED mode, </w:t>
      </w:r>
      <w:r w:rsidR="002B5071" w:rsidRPr="00AE3FDE">
        <w:rPr>
          <w:rFonts w:eastAsia="等线"/>
          <w:lang w:val="en-GB" w:eastAsia="zh-CN"/>
        </w:rPr>
        <w:t xml:space="preserve">since </w:t>
      </w:r>
      <w:r w:rsidR="000952A6">
        <w:rPr>
          <w:rFonts w:eastAsia="等线"/>
          <w:lang w:val="en-GB" w:eastAsia="zh-CN"/>
        </w:rPr>
        <w:t xml:space="preserve">in current NR system, it </w:t>
      </w:r>
      <w:r w:rsidR="002B5071" w:rsidRPr="00AE3FDE">
        <w:rPr>
          <w:rFonts w:eastAsia="等线"/>
          <w:lang w:val="en-GB" w:eastAsia="zh-CN"/>
        </w:rPr>
        <w:t xml:space="preserve">is optional to configure CSS </w:t>
      </w:r>
      <w:r w:rsidR="000952A6">
        <w:rPr>
          <w:rFonts w:eastAsia="等线"/>
          <w:lang w:val="en-GB" w:eastAsia="zh-CN"/>
        </w:rPr>
        <w:t>for</w:t>
      </w:r>
      <w:r w:rsidR="000952A6" w:rsidRPr="00AE3FDE">
        <w:rPr>
          <w:rFonts w:eastAsia="等线"/>
          <w:lang w:val="en-GB" w:eastAsia="zh-CN"/>
        </w:rPr>
        <w:t xml:space="preserve"> </w:t>
      </w:r>
      <w:r w:rsidR="002B5071" w:rsidRPr="00AE3FDE">
        <w:rPr>
          <w:rFonts w:eastAsia="等线"/>
          <w:lang w:val="en-GB" w:eastAsia="zh-CN"/>
        </w:rPr>
        <w:t>paging</w:t>
      </w:r>
      <w:r w:rsidR="000952A6">
        <w:rPr>
          <w:rFonts w:eastAsia="等线"/>
          <w:lang w:val="en-GB" w:eastAsia="zh-CN"/>
        </w:rPr>
        <w:t xml:space="preserve"> in a downlink BWP</w:t>
      </w:r>
      <w:r w:rsidR="002B5071" w:rsidRPr="00AE3FDE">
        <w:rPr>
          <w:rFonts w:eastAsia="等线"/>
          <w:lang w:val="en-GB" w:eastAsia="zh-CN"/>
        </w:rPr>
        <w:t>.</w:t>
      </w:r>
      <w:r w:rsidR="000952A6">
        <w:rPr>
          <w:rFonts w:eastAsia="等线"/>
          <w:lang w:val="en-GB" w:eastAsia="zh-CN"/>
        </w:rPr>
        <w:t xml:space="preserve"> For SI update or ETWS/CMAS indications, it can be transmitted to UE in a UE-specific manner as supported </w:t>
      </w:r>
      <w:r w:rsidR="008B7BAC">
        <w:rPr>
          <w:rFonts w:eastAsia="等线"/>
          <w:lang w:val="en-GB" w:eastAsia="zh-CN"/>
        </w:rPr>
        <w:t xml:space="preserve">in </w:t>
      </w:r>
      <w:r w:rsidR="000952A6">
        <w:rPr>
          <w:rFonts w:eastAsia="等线"/>
          <w:lang w:val="en-GB" w:eastAsia="zh-CN"/>
        </w:rPr>
        <w:t xml:space="preserve">existing NR system. </w:t>
      </w:r>
      <w:r w:rsidR="002B5071" w:rsidRPr="00AE3FDE">
        <w:rPr>
          <w:rFonts w:eastAsia="等线"/>
          <w:lang w:val="en-GB" w:eastAsia="zh-CN"/>
        </w:rPr>
        <w:t xml:space="preserve"> </w:t>
      </w:r>
      <w:r w:rsidR="000952A6">
        <w:rPr>
          <w:rFonts w:eastAsia="等线"/>
          <w:lang w:val="en-GB" w:eastAsia="zh-CN"/>
        </w:rPr>
        <w:t xml:space="preserve">For example, </w:t>
      </w:r>
      <w:r w:rsidR="007B0F49">
        <w:rPr>
          <w:rFonts w:eastAsia="等线"/>
          <w:lang w:val="en-GB" w:eastAsia="zh-CN"/>
        </w:rPr>
        <w:t>i</w:t>
      </w:r>
      <w:r w:rsidR="002B5071" w:rsidRPr="00AE3FDE">
        <w:rPr>
          <w:rFonts w:eastAsia="等线"/>
          <w:lang w:val="en-GB" w:eastAsia="zh-CN"/>
        </w:rPr>
        <w:t xml:space="preserve">f needed, gNB could switch UE to active BWP that contain CSS of paging associated for paging receiving. </w:t>
      </w:r>
      <w:r w:rsidR="000952A6">
        <w:rPr>
          <w:rFonts w:eastAsia="等线"/>
          <w:lang w:val="en-GB" w:eastAsia="zh-CN"/>
        </w:rPr>
        <w:t>Moreover,</w:t>
      </w:r>
      <w:r w:rsidR="002D6C08" w:rsidRPr="00AE3FDE">
        <w:rPr>
          <w:rFonts w:eastAsia="等线"/>
          <w:lang w:val="en-GB" w:eastAsia="zh-CN"/>
        </w:rPr>
        <w:t xml:space="preserve"> paging cycle </w:t>
      </w:r>
      <w:r w:rsidRPr="00AE3FDE">
        <w:rPr>
          <w:rFonts w:eastAsia="等线"/>
          <w:lang w:val="en-GB" w:eastAsia="zh-CN"/>
        </w:rPr>
        <w:t>range is rf32</w:t>
      </w:r>
      <w:r w:rsidR="002B5071" w:rsidRPr="00AE3FDE">
        <w:rPr>
          <w:rFonts w:eastAsia="等线"/>
          <w:lang w:val="en-GB" w:eastAsia="zh-CN"/>
        </w:rPr>
        <w:t>~ rf256, whic</w:t>
      </w:r>
      <w:r w:rsidR="00305622" w:rsidRPr="00AE3FDE">
        <w:rPr>
          <w:rFonts w:eastAsia="等线"/>
          <w:lang w:val="en-GB" w:eastAsia="zh-CN"/>
        </w:rPr>
        <w:t xml:space="preserve">h </w:t>
      </w:r>
      <w:r w:rsidR="008B7BAC">
        <w:rPr>
          <w:rFonts w:eastAsia="等线"/>
          <w:lang w:val="en-GB" w:eastAsia="zh-CN"/>
        </w:rPr>
        <w:t>means</w:t>
      </w:r>
      <w:r w:rsidR="008B7BAC" w:rsidRPr="00AE3FDE">
        <w:rPr>
          <w:rFonts w:eastAsia="等线"/>
          <w:lang w:val="en-GB" w:eastAsia="zh-CN"/>
        </w:rPr>
        <w:t xml:space="preserve"> </w:t>
      </w:r>
      <w:r w:rsidR="00305622" w:rsidRPr="00AE3FDE">
        <w:rPr>
          <w:rFonts w:eastAsia="等线"/>
          <w:lang w:val="en-GB" w:eastAsia="zh-CN"/>
        </w:rPr>
        <w:t>the BWP switch</w:t>
      </w:r>
      <w:r w:rsidR="000952A6">
        <w:rPr>
          <w:rFonts w:eastAsia="等线"/>
          <w:lang w:val="en-GB" w:eastAsia="zh-CN"/>
        </w:rPr>
        <w:t>ing</w:t>
      </w:r>
      <w:r w:rsidR="00305622" w:rsidRPr="00AE3FDE">
        <w:rPr>
          <w:rFonts w:eastAsia="等线"/>
          <w:lang w:val="en-GB" w:eastAsia="zh-CN"/>
        </w:rPr>
        <w:t xml:space="preserve"> </w:t>
      </w:r>
      <w:r w:rsidR="000952A6">
        <w:rPr>
          <w:rFonts w:eastAsia="等线"/>
          <w:lang w:val="en-GB" w:eastAsia="zh-CN"/>
        </w:rPr>
        <w:t xml:space="preserve">for paging monitoring doesn't need to be very </w:t>
      </w:r>
      <w:r w:rsidR="002B5071" w:rsidRPr="00AE3FDE">
        <w:rPr>
          <w:rFonts w:eastAsia="等线"/>
          <w:lang w:val="en-GB" w:eastAsia="zh-CN"/>
        </w:rPr>
        <w:t>frequently in general</w:t>
      </w:r>
      <w:r w:rsidR="000952A6">
        <w:rPr>
          <w:rFonts w:eastAsia="等线"/>
          <w:lang w:val="en-GB" w:eastAsia="zh-CN"/>
        </w:rPr>
        <w:t>.</w:t>
      </w:r>
    </w:p>
    <w:p w14:paraId="5CDDA3D8" w14:textId="1400B840" w:rsidR="00865391" w:rsidRPr="00AE3FDE" w:rsidRDefault="00865391" w:rsidP="00865391">
      <w:pPr>
        <w:spacing w:line="360" w:lineRule="auto"/>
        <w:ind w:firstLineChars="0" w:firstLine="0"/>
        <w:rPr>
          <w:rFonts w:eastAsia="等线"/>
          <w:b/>
          <w:lang w:val="en-GB" w:eastAsia="zh-CN"/>
        </w:rPr>
      </w:pPr>
      <w:r w:rsidRPr="00AE3FDE">
        <w:rPr>
          <w:rFonts w:eastAsia="等线"/>
          <w:b/>
          <w:lang w:val="en-GB" w:eastAsia="zh-CN"/>
        </w:rPr>
        <w:t xml:space="preserve">Proposal </w:t>
      </w:r>
      <w:r w:rsidR="004B7F29" w:rsidRPr="00AE3FDE">
        <w:rPr>
          <w:rFonts w:eastAsia="等线"/>
          <w:b/>
          <w:lang w:val="en-GB" w:eastAsia="zh-CN"/>
        </w:rPr>
        <w:t>#</w:t>
      </w:r>
      <w:r w:rsidR="000952A6">
        <w:rPr>
          <w:rFonts w:eastAsia="等线"/>
          <w:b/>
          <w:lang w:val="en-GB" w:eastAsia="zh-CN"/>
        </w:rPr>
        <w:t>3</w:t>
      </w:r>
      <w:r w:rsidRPr="00AE3FDE">
        <w:rPr>
          <w:rFonts w:eastAsia="等线"/>
          <w:b/>
          <w:lang w:val="en-GB" w:eastAsia="zh-CN"/>
        </w:rPr>
        <w:t>:</w:t>
      </w:r>
      <w:r w:rsidRPr="00AE3FDE">
        <w:rPr>
          <w:rFonts w:eastAsia="等线"/>
          <w:lang w:val="en-GB" w:eastAsia="zh-CN"/>
        </w:rPr>
        <w:t xml:space="preserve"> </w:t>
      </w:r>
      <w:r w:rsidRPr="00AE3FDE">
        <w:rPr>
          <w:rFonts w:eastAsia="等线"/>
          <w:b/>
          <w:lang w:eastAsia="zh-CN"/>
        </w:rPr>
        <w:t xml:space="preserve">CSS for paging </w:t>
      </w:r>
      <w:r w:rsidR="008B7BAC">
        <w:rPr>
          <w:rFonts w:eastAsia="等线"/>
          <w:b/>
          <w:lang w:eastAsia="zh-CN"/>
        </w:rPr>
        <w:t xml:space="preserve">can be configured </w:t>
      </w:r>
      <w:r w:rsidRPr="00AE3FDE">
        <w:rPr>
          <w:rFonts w:eastAsia="等线"/>
          <w:b/>
          <w:lang w:eastAsia="zh-CN"/>
        </w:rPr>
        <w:t xml:space="preserve">in </w:t>
      </w:r>
      <w:r w:rsidRPr="00AE3FDE">
        <w:rPr>
          <w:rFonts w:eastAsia="等线"/>
          <w:b/>
          <w:lang w:val="en-GB" w:eastAsia="zh-CN"/>
        </w:rPr>
        <w:t xml:space="preserve">separate initial DL BWP for </w:t>
      </w:r>
      <w:r w:rsidR="003462D4">
        <w:rPr>
          <w:rFonts w:eastAsia="等线"/>
          <w:b/>
          <w:lang w:val="en-GB" w:eastAsia="zh-CN"/>
        </w:rPr>
        <w:t>RedCap</w:t>
      </w:r>
      <w:r w:rsidRPr="00AE3FDE">
        <w:rPr>
          <w:rFonts w:eastAsia="等线"/>
          <w:b/>
          <w:lang w:val="en-GB" w:eastAsia="zh-CN"/>
        </w:rPr>
        <w:t xml:space="preserve"> UE.</w:t>
      </w:r>
    </w:p>
    <w:p w14:paraId="21E26E29" w14:textId="0165877A" w:rsidR="00865391" w:rsidRPr="00AE3FDE" w:rsidRDefault="00865391" w:rsidP="00C37696">
      <w:pPr>
        <w:pStyle w:val="ListParagraph"/>
        <w:numPr>
          <w:ilvl w:val="0"/>
          <w:numId w:val="15"/>
        </w:numPr>
        <w:spacing w:line="360" w:lineRule="auto"/>
        <w:ind w:firstLineChars="0"/>
        <w:rPr>
          <w:rFonts w:ascii="Times New Roman" w:eastAsia="等线" w:hAnsi="Times New Roman"/>
          <w:b/>
          <w:sz w:val="20"/>
          <w:szCs w:val="20"/>
          <w:lang w:val="en-GB"/>
        </w:rPr>
      </w:pPr>
      <w:r w:rsidRPr="00AE3FDE">
        <w:rPr>
          <w:rFonts w:ascii="Times New Roman" w:eastAsia="等线" w:hAnsi="Times New Roman"/>
          <w:b/>
          <w:sz w:val="20"/>
          <w:szCs w:val="20"/>
          <w:lang w:val="en-GB"/>
        </w:rPr>
        <w:t xml:space="preserve">If </w:t>
      </w:r>
      <w:r w:rsidR="000952A6">
        <w:rPr>
          <w:rFonts w:ascii="Times New Roman" w:eastAsia="等线" w:hAnsi="Times New Roman"/>
          <w:b/>
          <w:sz w:val="20"/>
          <w:szCs w:val="20"/>
          <w:lang w:val="en-GB"/>
        </w:rPr>
        <w:t xml:space="preserve">the CSS for paging is configured in the </w:t>
      </w:r>
      <w:r w:rsidRPr="00AE3FDE">
        <w:rPr>
          <w:rFonts w:ascii="Times New Roman" w:eastAsia="等线" w:hAnsi="Times New Roman"/>
          <w:b/>
          <w:sz w:val="20"/>
          <w:szCs w:val="20"/>
          <w:lang w:val="en-GB"/>
        </w:rPr>
        <w:t>separate initial DL BWP, UE shall monitor paging</w:t>
      </w:r>
      <w:r w:rsidR="008B7BAC">
        <w:rPr>
          <w:rFonts w:ascii="Times New Roman" w:eastAsia="等线" w:hAnsi="Times New Roman"/>
          <w:b/>
          <w:sz w:val="20"/>
          <w:szCs w:val="20"/>
          <w:lang w:val="en-GB"/>
        </w:rPr>
        <w:t xml:space="preserve"> in the separate initial DL BWP</w:t>
      </w:r>
      <w:r w:rsidRPr="00AE3FDE">
        <w:rPr>
          <w:rFonts w:ascii="Times New Roman" w:eastAsia="等线" w:hAnsi="Times New Roman"/>
          <w:b/>
          <w:sz w:val="20"/>
          <w:szCs w:val="20"/>
          <w:lang w:val="en-GB"/>
        </w:rPr>
        <w:t>.</w:t>
      </w:r>
    </w:p>
    <w:p w14:paraId="4876A2AC" w14:textId="7AA924AC" w:rsidR="00075DB2" w:rsidRPr="00075DB2" w:rsidRDefault="00865391" w:rsidP="00075DB2">
      <w:pPr>
        <w:pStyle w:val="ListParagraph"/>
        <w:numPr>
          <w:ilvl w:val="0"/>
          <w:numId w:val="15"/>
        </w:numPr>
        <w:tabs>
          <w:tab w:val="num" w:pos="2160"/>
        </w:tabs>
        <w:spacing w:line="360" w:lineRule="auto"/>
        <w:ind w:firstLineChars="0"/>
        <w:rPr>
          <w:rFonts w:ascii="Times New Roman" w:eastAsia="等线" w:hAnsi="Times New Roman"/>
          <w:b/>
          <w:sz w:val="20"/>
          <w:szCs w:val="20"/>
          <w:lang w:val="en-GB"/>
        </w:rPr>
      </w:pPr>
      <w:r w:rsidRPr="00AE3FDE">
        <w:rPr>
          <w:rFonts w:ascii="Times New Roman" w:eastAsia="等线" w:hAnsi="Times New Roman"/>
          <w:b/>
          <w:sz w:val="20"/>
          <w:szCs w:val="20"/>
          <w:lang w:val="en-GB"/>
        </w:rPr>
        <w:t>If</w:t>
      </w:r>
      <w:r w:rsidR="000952A6" w:rsidRPr="000952A6">
        <w:rPr>
          <w:rFonts w:ascii="Times New Roman" w:eastAsia="等线" w:hAnsi="Times New Roman"/>
          <w:b/>
          <w:sz w:val="20"/>
          <w:szCs w:val="20"/>
          <w:lang w:val="en-GB"/>
        </w:rPr>
        <w:t xml:space="preserve"> </w:t>
      </w:r>
      <w:r w:rsidR="000952A6">
        <w:rPr>
          <w:rFonts w:ascii="Times New Roman" w:eastAsia="等线" w:hAnsi="Times New Roman"/>
          <w:b/>
          <w:sz w:val="20"/>
          <w:szCs w:val="20"/>
          <w:lang w:val="en-GB"/>
        </w:rPr>
        <w:t>the CSS for paging is not configured in the</w:t>
      </w:r>
      <w:r w:rsidRPr="00AE3FDE">
        <w:rPr>
          <w:rFonts w:ascii="Times New Roman" w:eastAsia="等线" w:hAnsi="Times New Roman"/>
          <w:b/>
          <w:sz w:val="20"/>
          <w:szCs w:val="20"/>
          <w:lang w:val="en-GB"/>
        </w:rPr>
        <w:t xml:space="preserve"> separate initial DL BWP, UE </w:t>
      </w:r>
      <w:r w:rsidR="00075DB2">
        <w:rPr>
          <w:rFonts w:ascii="Times New Roman" w:eastAsia="等线" w:hAnsi="Times New Roman"/>
          <w:b/>
          <w:sz w:val="20"/>
          <w:szCs w:val="20"/>
          <w:lang w:val="en-GB"/>
        </w:rPr>
        <w:t xml:space="preserve">does not </w:t>
      </w:r>
      <w:r w:rsidRPr="00AE3FDE">
        <w:rPr>
          <w:rFonts w:ascii="Times New Roman" w:eastAsia="等线" w:hAnsi="Times New Roman"/>
          <w:b/>
          <w:sz w:val="20"/>
          <w:szCs w:val="20"/>
          <w:lang w:val="en-GB"/>
        </w:rPr>
        <w:t xml:space="preserve">monitor paging </w:t>
      </w:r>
      <w:r w:rsidR="00075DB2">
        <w:rPr>
          <w:rFonts w:ascii="Times New Roman" w:eastAsia="等线" w:hAnsi="Times New Roman"/>
          <w:b/>
          <w:sz w:val="20"/>
          <w:szCs w:val="20"/>
          <w:lang w:val="en-GB"/>
        </w:rPr>
        <w:t>in the separate initial downlink BWP</w:t>
      </w:r>
      <w:r w:rsidR="009A5A54" w:rsidRPr="00AE3FDE">
        <w:rPr>
          <w:rFonts w:ascii="Times New Roman" w:eastAsia="等线" w:hAnsi="Times New Roman"/>
          <w:b/>
          <w:sz w:val="20"/>
          <w:szCs w:val="20"/>
          <w:lang w:val="en-GB"/>
        </w:rPr>
        <w:t>.</w:t>
      </w:r>
      <w:r w:rsidR="00075DB2">
        <w:rPr>
          <w:rFonts w:ascii="Times New Roman" w:eastAsia="等线" w:hAnsi="Times New Roman"/>
          <w:b/>
          <w:sz w:val="20"/>
          <w:szCs w:val="20"/>
          <w:lang w:val="en-GB"/>
        </w:rPr>
        <w:t xml:space="preserve"> UE shall monitor the CSS for paging configured for non-RedCap UE in CORESET 0</w:t>
      </w:r>
      <w:r w:rsidR="00E031E0">
        <w:rPr>
          <w:rFonts w:ascii="Times New Roman" w:eastAsia="等线" w:hAnsi="Times New Roman"/>
          <w:b/>
          <w:sz w:val="20"/>
          <w:szCs w:val="20"/>
          <w:lang w:val="en-GB"/>
        </w:rPr>
        <w:t xml:space="preserve"> in RRC_IDLE and RRC_INACTIVE mode</w:t>
      </w:r>
      <w:r w:rsidR="00075DB2">
        <w:rPr>
          <w:rFonts w:ascii="Times New Roman" w:eastAsia="等线" w:hAnsi="Times New Roman"/>
          <w:b/>
          <w:sz w:val="20"/>
          <w:szCs w:val="20"/>
          <w:lang w:val="en-GB"/>
        </w:rPr>
        <w:t>.</w:t>
      </w:r>
    </w:p>
    <w:p w14:paraId="4C00FA35" w14:textId="77777777" w:rsidR="00DC435F" w:rsidRPr="00AE3FDE" w:rsidRDefault="00DC435F" w:rsidP="00C839A8">
      <w:pPr>
        <w:pStyle w:val="ListParagraph"/>
        <w:spacing w:line="360" w:lineRule="auto"/>
        <w:ind w:left="420" w:firstLineChars="0" w:firstLine="0"/>
        <w:rPr>
          <w:rFonts w:ascii="Times New Roman" w:eastAsia="等线" w:hAnsi="Times New Roman"/>
          <w:b/>
          <w:sz w:val="20"/>
          <w:szCs w:val="20"/>
          <w:lang w:val="en-GB"/>
        </w:rPr>
      </w:pPr>
    </w:p>
    <w:p w14:paraId="6B59834E" w14:textId="21F85E25" w:rsidR="003A4B8B" w:rsidRPr="007B0F49" w:rsidRDefault="00B527B9" w:rsidP="00E27C49">
      <w:pPr>
        <w:spacing w:line="360" w:lineRule="auto"/>
        <w:ind w:firstLineChars="0" w:firstLine="0"/>
        <w:rPr>
          <w:rFonts w:eastAsiaTheme="minorEastAsia"/>
          <w:b/>
          <w:u w:val="single"/>
          <w:lang w:val="en-GB"/>
        </w:rPr>
      </w:pPr>
      <w:r>
        <w:rPr>
          <w:rFonts w:eastAsia="等线"/>
          <w:b/>
          <w:u w:val="single"/>
          <w:lang w:val="en-GB"/>
        </w:rPr>
        <w:t>System information acquisition</w:t>
      </w:r>
    </w:p>
    <w:p w14:paraId="58A715E6" w14:textId="52CE3B68" w:rsidR="00E4694D" w:rsidRPr="00AE3FDE" w:rsidRDefault="003A4B8B" w:rsidP="007B0F49">
      <w:pPr>
        <w:spacing w:line="360" w:lineRule="auto"/>
        <w:ind w:firstLineChars="0" w:firstLine="0"/>
        <w:rPr>
          <w:rFonts w:eastAsia="等线"/>
          <w:lang w:eastAsia="zh-CN"/>
        </w:rPr>
      </w:pPr>
      <w:r w:rsidRPr="00AE3FDE">
        <w:rPr>
          <w:rFonts w:eastAsia="等线"/>
          <w:lang w:eastAsia="zh-CN"/>
        </w:rPr>
        <w:t xml:space="preserve">For initial DL BWP, </w:t>
      </w:r>
      <w:r w:rsidR="00075DB2">
        <w:rPr>
          <w:rFonts w:eastAsia="等线"/>
          <w:lang w:eastAsia="zh-CN"/>
        </w:rPr>
        <w:t xml:space="preserve">search space 0 is used </w:t>
      </w:r>
      <w:r w:rsidR="00607A68" w:rsidRPr="00AE3FDE">
        <w:rPr>
          <w:rFonts w:eastAsia="等线"/>
          <w:lang w:eastAsia="zh-CN"/>
        </w:rPr>
        <w:t>for SI</w:t>
      </w:r>
      <w:r w:rsidR="00542C6E">
        <w:rPr>
          <w:rFonts w:eastAsia="等线"/>
          <w:lang w:eastAsia="zh-CN"/>
        </w:rPr>
        <w:t xml:space="preserve">B1 and </w:t>
      </w:r>
      <w:r w:rsidR="00542C6E" w:rsidRPr="007B0F49">
        <w:rPr>
          <w:rFonts w:eastAsia="等线"/>
          <w:i/>
          <w:lang w:eastAsia="zh-CN"/>
        </w:rPr>
        <w:t>searchSpaceOtherSystemInformation</w:t>
      </w:r>
      <w:r w:rsidR="00542C6E">
        <w:rPr>
          <w:rFonts w:eastAsia="等线"/>
          <w:lang w:eastAsia="zh-CN"/>
        </w:rPr>
        <w:t xml:space="preserve"> is configured in SIB 1 for other SI. In current NR, </w:t>
      </w:r>
      <w:r w:rsidR="00542C6E">
        <w:rPr>
          <w:rFonts w:eastAsia="宋体"/>
          <w:szCs w:val="22"/>
          <w:lang w:eastAsia="sv-SE"/>
        </w:rPr>
        <w:t>i</w:t>
      </w:r>
      <w:r w:rsidR="00542C6E" w:rsidRPr="00D96C74">
        <w:rPr>
          <w:rFonts w:eastAsia="宋体"/>
          <w:szCs w:val="22"/>
          <w:lang w:eastAsia="sv-SE"/>
        </w:rPr>
        <w:t>f the field is absent, the UE does not receive other system information in this BWP.</w:t>
      </w:r>
      <w:r w:rsidR="00542C6E">
        <w:rPr>
          <w:rFonts w:eastAsia="宋体"/>
          <w:szCs w:val="22"/>
          <w:lang w:eastAsia="sv-SE"/>
        </w:rPr>
        <w:t xml:space="preserve"> </w:t>
      </w:r>
      <w:r w:rsidRPr="00AE3FDE">
        <w:rPr>
          <w:rFonts w:eastAsia="等线"/>
          <w:lang w:eastAsia="zh-CN"/>
        </w:rPr>
        <w:t xml:space="preserve"> </w:t>
      </w:r>
      <w:r w:rsidR="00B527B9">
        <w:rPr>
          <w:rFonts w:eastAsia="等线"/>
          <w:lang w:eastAsia="zh-CN"/>
        </w:rPr>
        <w:t xml:space="preserve">Currently, </w:t>
      </w:r>
      <w:r w:rsidR="00BD0293">
        <w:rPr>
          <w:rFonts w:eastAsia="等线"/>
          <w:lang w:eastAsia="zh-CN"/>
        </w:rPr>
        <w:t>all system information are transmitted in CORESET 0, which is no larger than RF BW of RedCap</w:t>
      </w:r>
      <w:r w:rsidR="00B527B9">
        <w:rPr>
          <w:rFonts w:eastAsia="等线"/>
          <w:lang w:eastAsia="zh-CN"/>
        </w:rPr>
        <w:t xml:space="preserve">. </w:t>
      </w:r>
      <w:r w:rsidR="00BD0293">
        <w:rPr>
          <w:rFonts w:eastAsia="等线"/>
          <w:lang w:eastAsia="zh-CN"/>
        </w:rPr>
        <w:t xml:space="preserve"> </w:t>
      </w:r>
      <w:r w:rsidR="00B527B9">
        <w:rPr>
          <w:rFonts w:eastAsia="等线"/>
          <w:lang w:eastAsia="zh-CN"/>
        </w:rPr>
        <w:t xml:space="preserve">That is, </w:t>
      </w:r>
      <w:r w:rsidR="00BD0293">
        <w:rPr>
          <w:rFonts w:eastAsia="等线"/>
          <w:lang w:eastAsia="zh-CN"/>
        </w:rPr>
        <w:t xml:space="preserve">there is no issue for RedCap </w:t>
      </w:r>
      <w:r w:rsidR="00B527B9">
        <w:rPr>
          <w:rFonts w:eastAsia="等线"/>
          <w:lang w:eastAsia="zh-CN"/>
        </w:rPr>
        <w:t xml:space="preserve">UE </w:t>
      </w:r>
      <w:r w:rsidR="00BD0293">
        <w:rPr>
          <w:rFonts w:eastAsia="等线"/>
          <w:lang w:eastAsia="zh-CN"/>
        </w:rPr>
        <w:t>to receive</w:t>
      </w:r>
      <w:r w:rsidR="00221130">
        <w:rPr>
          <w:rFonts w:eastAsia="等线"/>
          <w:lang w:eastAsia="zh-CN"/>
        </w:rPr>
        <w:t xml:space="preserve"> other</w:t>
      </w:r>
      <w:r w:rsidR="00BD0293">
        <w:rPr>
          <w:rFonts w:eastAsia="等线"/>
          <w:lang w:eastAsia="zh-CN"/>
        </w:rPr>
        <w:t xml:space="preserve"> system information in CORESET 0</w:t>
      </w:r>
      <w:r w:rsidR="00B527B9">
        <w:rPr>
          <w:rFonts w:eastAsia="等线"/>
          <w:lang w:eastAsia="zh-CN"/>
        </w:rPr>
        <w:t xml:space="preserve"> in IDLE or inactive mode</w:t>
      </w:r>
      <w:r w:rsidR="00BD0293">
        <w:rPr>
          <w:rFonts w:eastAsia="等线"/>
          <w:lang w:eastAsia="zh-CN"/>
        </w:rPr>
        <w:t>. Therefore, it is not necessary to configure search spacing for</w:t>
      </w:r>
      <w:r w:rsidR="00221130">
        <w:rPr>
          <w:rFonts w:eastAsia="等线"/>
          <w:lang w:eastAsia="zh-CN"/>
        </w:rPr>
        <w:t xml:space="preserve"> other</w:t>
      </w:r>
      <w:r w:rsidR="00BD0293">
        <w:rPr>
          <w:rFonts w:eastAsia="等线"/>
          <w:lang w:eastAsia="zh-CN"/>
        </w:rPr>
        <w:t xml:space="preserve"> system information in separate initial DL BWP. In this case, RedCap UE can share the search space for non-RedCap UE for </w:t>
      </w:r>
      <w:r w:rsidR="00221130">
        <w:rPr>
          <w:rFonts w:eastAsia="等线"/>
          <w:lang w:eastAsia="zh-CN"/>
        </w:rPr>
        <w:t xml:space="preserve">other </w:t>
      </w:r>
      <w:r w:rsidR="00BD0293">
        <w:rPr>
          <w:rFonts w:eastAsia="等线"/>
          <w:lang w:eastAsia="zh-CN"/>
        </w:rPr>
        <w:t xml:space="preserve">system information </w:t>
      </w:r>
      <w:r w:rsidR="00B527B9">
        <w:rPr>
          <w:rFonts w:eastAsia="等线"/>
          <w:lang w:eastAsia="zh-CN"/>
        </w:rPr>
        <w:t>acquisition as well as SIB 1</w:t>
      </w:r>
      <w:r w:rsidR="00BD0293">
        <w:rPr>
          <w:rFonts w:eastAsia="等线"/>
          <w:lang w:eastAsia="zh-CN"/>
        </w:rPr>
        <w:t xml:space="preserve">. </w:t>
      </w:r>
    </w:p>
    <w:p w14:paraId="76E0B1B8" w14:textId="38BCEB9D" w:rsidR="003A4B8B" w:rsidRPr="00AE3FDE" w:rsidRDefault="00B527B9" w:rsidP="007B0F49">
      <w:pPr>
        <w:spacing w:line="360" w:lineRule="auto"/>
        <w:ind w:firstLineChars="0" w:firstLine="0"/>
        <w:rPr>
          <w:rFonts w:eastAsia="等线"/>
          <w:lang w:eastAsia="zh-CN"/>
        </w:rPr>
      </w:pPr>
      <w:r>
        <w:rPr>
          <w:rFonts w:eastAsia="等线"/>
          <w:lang w:eastAsia="zh-CN"/>
        </w:rPr>
        <w:t>I</w:t>
      </w:r>
      <w:r w:rsidR="003A4B8B" w:rsidRPr="00AE3FDE">
        <w:rPr>
          <w:rFonts w:eastAsia="等线"/>
          <w:lang w:eastAsia="zh-CN"/>
        </w:rPr>
        <w:t xml:space="preserve">n RRC_CONNECTED mode, </w:t>
      </w:r>
      <w:r w:rsidR="00565423">
        <w:rPr>
          <w:rFonts w:eastAsia="等线"/>
          <w:lang w:eastAsia="zh-CN"/>
        </w:rPr>
        <w:t>UE monitors the search space in the active BWP</w:t>
      </w:r>
      <w:r w:rsidR="00E4694D" w:rsidRPr="00AE3FDE">
        <w:rPr>
          <w:rFonts w:eastAsia="等线"/>
          <w:lang w:eastAsia="zh-CN"/>
        </w:rPr>
        <w:t>.</w:t>
      </w:r>
      <w:r w:rsidR="00565423">
        <w:rPr>
          <w:rFonts w:eastAsia="等线"/>
          <w:lang w:eastAsia="zh-CN"/>
        </w:rPr>
        <w:t xml:space="preserve"> </w:t>
      </w:r>
      <w:r>
        <w:rPr>
          <w:rFonts w:eastAsia="等线"/>
          <w:lang w:eastAsia="zh-CN"/>
        </w:rPr>
        <w:t xml:space="preserve">In NR, </w:t>
      </w:r>
      <w:r w:rsidR="00565423">
        <w:rPr>
          <w:rFonts w:eastAsia="等线"/>
          <w:lang w:eastAsia="zh-CN"/>
        </w:rPr>
        <w:t xml:space="preserve">UE will monitor the search space for SIB, only when the active BWP contains </w:t>
      </w:r>
      <w:r w:rsidR="00360976">
        <w:rPr>
          <w:rFonts w:eastAsia="等线"/>
          <w:lang w:eastAsia="zh-CN"/>
        </w:rPr>
        <w:t>CORESET0</w:t>
      </w:r>
      <w:r w:rsidR="00565423">
        <w:rPr>
          <w:rFonts w:eastAsia="等线"/>
          <w:lang w:eastAsia="zh-CN"/>
        </w:rPr>
        <w:t xml:space="preserve"> for SIB 1 or OSI. </w:t>
      </w:r>
      <w:r w:rsidR="00E4694D" w:rsidRPr="00AE3FDE">
        <w:rPr>
          <w:rFonts w:eastAsia="等线"/>
          <w:lang w:eastAsia="zh-CN"/>
        </w:rPr>
        <w:t xml:space="preserve"> </w:t>
      </w:r>
      <w:r w:rsidR="00360976">
        <w:rPr>
          <w:rFonts w:eastAsia="等线"/>
          <w:lang w:eastAsia="zh-CN"/>
        </w:rPr>
        <w:t>Otherwise, a</w:t>
      </w:r>
      <w:r w:rsidR="00BD0293">
        <w:rPr>
          <w:rFonts w:eastAsia="等线"/>
          <w:lang w:eastAsia="zh-CN"/>
        </w:rPr>
        <w:t xml:space="preserve">s discussed in above </w:t>
      </w:r>
      <w:r w:rsidR="008B7BAC">
        <w:rPr>
          <w:rFonts w:eastAsia="等线"/>
          <w:lang w:eastAsia="zh-CN"/>
        </w:rPr>
        <w:t>section</w:t>
      </w:r>
      <w:r>
        <w:rPr>
          <w:rFonts w:eastAsia="等线"/>
          <w:lang w:eastAsia="zh-CN"/>
        </w:rPr>
        <w:t>,</w:t>
      </w:r>
      <w:r w:rsidR="008B7BAC">
        <w:rPr>
          <w:rFonts w:eastAsia="等线"/>
          <w:lang w:eastAsia="zh-CN"/>
        </w:rPr>
        <w:t xml:space="preserve"> </w:t>
      </w:r>
      <w:r>
        <w:rPr>
          <w:rFonts w:eastAsia="等线"/>
          <w:lang w:eastAsia="zh-CN"/>
        </w:rPr>
        <w:t>g</w:t>
      </w:r>
      <w:r w:rsidR="00607A68" w:rsidRPr="00AE3FDE">
        <w:rPr>
          <w:rFonts w:eastAsia="等线"/>
          <w:lang w:eastAsia="zh-CN"/>
        </w:rPr>
        <w:t xml:space="preserve">NB can </w:t>
      </w:r>
      <w:r w:rsidR="00BD0293">
        <w:rPr>
          <w:rFonts w:eastAsia="等线"/>
          <w:lang w:eastAsia="zh-CN"/>
        </w:rPr>
        <w:t>transmit</w:t>
      </w:r>
      <w:r w:rsidR="00BD0293" w:rsidRPr="00AE3FDE">
        <w:rPr>
          <w:rFonts w:eastAsia="等线"/>
          <w:lang w:eastAsia="zh-CN"/>
        </w:rPr>
        <w:t xml:space="preserve"> </w:t>
      </w:r>
      <w:r w:rsidR="00607A68" w:rsidRPr="00AE3FDE">
        <w:rPr>
          <w:rFonts w:eastAsia="等线"/>
          <w:lang w:eastAsia="zh-CN"/>
        </w:rPr>
        <w:t xml:space="preserve">SI in </w:t>
      </w:r>
      <w:r w:rsidR="00BD0293">
        <w:rPr>
          <w:rFonts w:eastAsia="等线"/>
          <w:lang w:eastAsia="zh-CN"/>
        </w:rPr>
        <w:t>a UE specific manner</w:t>
      </w:r>
      <w:r>
        <w:rPr>
          <w:rFonts w:eastAsia="等线"/>
          <w:lang w:eastAsia="zh-CN"/>
        </w:rPr>
        <w:t xml:space="preserve"> or switch UE to the BWP contains COREST 0 and CSS for system information for SIB reception</w:t>
      </w:r>
      <w:r w:rsidR="00607A68" w:rsidRPr="00AE3FDE">
        <w:rPr>
          <w:rFonts w:eastAsia="等线"/>
          <w:lang w:eastAsia="zh-CN"/>
        </w:rPr>
        <w:t>.</w:t>
      </w:r>
      <w:r>
        <w:rPr>
          <w:rFonts w:eastAsia="等线"/>
          <w:lang w:eastAsia="zh-CN"/>
        </w:rPr>
        <w:t xml:space="preserve"> </w:t>
      </w:r>
    </w:p>
    <w:p w14:paraId="5221874B" w14:textId="05723438" w:rsidR="00607A68" w:rsidRPr="00AE3FDE" w:rsidRDefault="000F100B" w:rsidP="00607A68">
      <w:pPr>
        <w:spacing w:line="360" w:lineRule="auto"/>
        <w:ind w:firstLineChars="0" w:firstLine="0"/>
        <w:rPr>
          <w:rFonts w:eastAsia="等线"/>
          <w:b/>
          <w:lang w:val="en-GB" w:eastAsia="zh-CN"/>
        </w:rPr>
      </w:pPr>
      <w:r>
        <w:rPr>
          <w:rFonts w:eastAsia="等线"/>
          <w:b/>
          <w:lang w:val="en-GB" w:eastAsia="zh-CN"/>
        </w:rPr>
        <w:t>Proposal #</w:t>
      </w:r>
      <w:r w:rsidR="00124AC1">
        <w:rPr>
          <w:rFonts w:eastAsia="等线"/>
          <w:b/>
          <w:lang w:val="en-GB" w:eastAsia="zh-CN"/>
        </w:rPr>
        <w:t>4</w:t>
      </w:r>
      <w:r w:rsidR="00607A68" w:rsidRPr="00AE3FDE">
        <w:rPr>
          <w:rFonts w:eastAsia="等线"/>
          <w:b/>
          <w:lang w:val="en-GB" w:eastAsia="zh-CN"/>
        </w:rPr>
        <w:t>:</w:t>
      </w:r>
      <w:r w:rsidR="00607A68" w:rsidRPr="00AE3FDE">
        <w:rPr>
          <w:rFonts w:eastAsia="等线"/>
          <w:lang w:val="en-GB" w:eastAsia="zh-CN"/>
        </w:rPr>
        <w:t xml:space="preserve"> </w:t>
      </w:r>
      <w:r w:rsidR="00607A68" w:rsidRPr="00AE3FDE">
        <w:rPr>
          <w:rFonts w:eastAsia="等线"/>
          <w:b/>
          <w:lang w:eastAsia="zh-CN"/>
        </w:rPr>
        <w:t xml:space="preserve">CSS for </w:t>
      </w:r>
      <w:r w:rsidR="00286DD6">
        <w:rPr>
          <w:rFonts w:eastAsia="等线"/>
          <w:b/>
          <w:lang w:val="en-GB"/>
        </w:rPr>
        <w:t xml:space="preserve">system information </w:t>
      </w:r>
      <w:r w:rsidR="00B527B9">
        <w:rPr>
          <w:rFonts w:eastAsia="等线"/>
          <w:b/>
          <w:lang w:eastAsia="zh-CN"/>
        </w:rPr>
        <w:t>is not configured</w:t>
      </w:r>
      <w:r w:rsidR="00BD0293">
        <w:rPr>
          <w:rFonts w:eastAsia="等线"/>
          <w:b/>
          <w:lang w:eastAsia="zh-CN"/>
        </w:rPr>
        <w:t xml:space="preserve"> </w:t>
      </w:r>
      <w:r w:rsidR="00607A68" w:rsidRPr="00AE3FDE">
        <w:rPr>
          <w:rFonts w:eastAsia="等线"/>
          <w:b/>
          <w:lang w:eastAsia="zh-CN"/>
        </w:rPr>
        <w:t xml:space="preserve">in </w:t>
      </w:r>
      <w:r w:rsidR="00607A68" w:rsidRPr="00AE3FDE">
        <w:rPr>
          <w:rFonts w:eastAsia="等线"/>
          <w:b/>
          <w:lang w:val="en-GB" w:eastAsia="zh-CN"/>
        </w:rPr>
        <w:t xml:space="preserve">separate initial DL BWP for </w:t>
      </w:r>
      <w:r w:rsidR="003462D4">
        <w:rPr>
          <w:rFonts w:eastAsia="等线"/>
          <w:b/>
          <w:lang w:val="en-GB" w:eastAsia="zh-CN"/>
        </w:rPr>
        <w:t>RedCap</w:t>
      </w:r>
      <w:r w:rsidR="00607A68" w:rsidRPr="00AE3FDE">
        <w:rPr>
          <w:rFonts w:eastAsia="等线"/>
          <w:b/>
          <w:lang w:val="en-GB" w:eastAsia="zh-CN"/>
        </w:rPr>
        <w:t xml:space="preserve"> UE</w:t>
      </w:r>
      <w:r w:rsidR="00B527B9">
        <w:rPr>
          <w:rFonts w:eastAsia="等线"/>
          <w:b/>
          <w:lang w:val="en-GB" w:eastAsia="zh-CN"/>
        </w:rPr>
        <w:t xml:space="preserve"> if the separate initial DL BWP does not contains COREST 0</w:t>
      </w:r>
      <w:r w:rsidR="00607A68" w:rsidRPr="00AE3FDE">
        <w:rPr>
          <w:rFonts w:eastAsia="等线"/>
          <w:b/>
          <w:lang w:val="en-GB" w:eastAsia="zh-CN"/>
        </w:rPr>
        <w:t>.</w:t>
      </w:r>
      <w:r w:rsidR="00BD0293">
        <w:rPr>
          <w:rFonts w:eastAsia="等线"/>
          <w:b/>
          <w:lang w:val="en-GB" w:eastAsia="zh-CN"/>
        </w:rPr>
        <w:t xml:space="preserve">  </w:t>
      </w:r>
    </w:p>
    <w:p w14:paraId="1ADB072B" w14:textId="77777777" w:rsidR="00C839A8" w:rsidRPr="00AE3FDE" w:rsidRDefault="00C839A8" w:rsidP="009A34DB">
      <w:pPr>
        <w:spacing w:line="360" w:lineRule="auto"/>
        <w:ind w:firstLineChars="0" w:firstLine="0"/>
        <w:rPr>
          <w:rFonts w:eastAsiaTheme="minorEastAsia"/>
          <w:b/>
          <w:lang w:val="en-GB"/>
        </w:rPr>
      </w:pPr>
    </w:p>
    <w:p w14:paraId="0E8D61AB" w14:textId="66C2379D" w:rsidR="000B06C7" w:rsidRPr="007B0F49" w:rsidRDefault="000B06C7" w:rsidP="000B06C7">
      <w:pPr>
        <w:spacing w:line="360" w:lineRule="auto"/>
        <w:ind w:firstLineChars="0" w:firstLine="0"/>
        <w:rPr>
          <w:rFonts w:eastAsia="等线"/>
          <w:b/>
          <w:u w:val="single"/>
          <w:lang w:val="en-GB"/>
        </w:rPr>
      </w:pPr>
      <w:r w:rsidRPr="007B0F49">
        <w:rPr>
          <w:rFonts w:eastAsia="等线"/>
          <w:b/>
          <w:u w:val="single"/>
          <w:lang w:val="en-GB"/>
        </w:rPr>
        <w:t>RACH</w:t>
      </w:r>
    </w:p>
    <w:p w14:paraId="47AB82A1" w14:textId="43DC62EB" w:rsidR="000B06C7" w:rsidRPr="00AE3FDE" w:rsidRDefault="000B06C7" w:rsidP="000B06C7">
      <w:pPr>
        <w:spacing w:line="360" w:lineRule="auto"/>
        <w:ind w:firstLineChars="0" w:firstLine="0"/>
        <w:rPr>
          <w:rFonts w:eastAsia="等线"/>
          <w:lang w:val="en-GB" w:eastAsia="zh-CN"/>
        </w:rPr>
      </w:pPr>
      <w:r w:rsidRPr="00AE3FDE">
        <w:rPr>
          <w:rFonts w:eastAsia="等线"/>
          <w:lang w:val="en-GB" w:eastAsia="zh-CN"/>
        </w:rPr>
        <w:t>Different with paging and broadcast</w:t>
      </w:r>
      <w:r w:rsidR="00E27C49" w:rsidRPr="00AE3FDE">
        <w:rPr>
          <w:rFonts w:eastAsia="等线"/>
          <w:lang w:val="en-GB" w:eastAsia="zh-CN"/>
        </w:rPr>
        <w:t xml:space="preserve"> SI (which broadcast for all types of UEs), Msg2/4 can be sent separately for </w:t>
      </w:r>
      <w:r w:rsidR="003462D4">
        <w:rPr>
          <w:rFonts w:eastAsia="等线"/>
          <w:lang w:val="en-GB" w:eastAsia="zh-CN"/>
        </w:rPr>
        <w:t>RedCap</w:t>
      </w:r>
      <w:r w:rsidR="00E27C49" w:rsidRPr="00AE3FDE">
        <w:rPr>
          <w:rFonts w:eastAsia="等线"/>
          <w:lang w:val="en-GB" w:eastAsia="zh-CN"/>
        </w:rPr>
        <w:t xml:space="preserve"> and non-</w:t>
      </w:r>
      <w:r w:rsidR="003462D4">
        <w:rPr>
          <w:rFonts w:eastAsia="等线"/>
          <w:lang w:val="en-GB" w:eastAsia="zh-CN"/>
        </w:rPr>
        <w:t>RedCap</w:t>
      </w:r>
      <w:r w:rsidR="00E27C49" w:rsidRPr="00AE3FDE">
        <w:rPr>
          <w:rFonts w:eastAsia="等线"/>
          <w:lang w:val="en-GB" w:eastAsia="zh-CN"/>
        </w:rPr>
        <w:t xml:space="preserve"> UE </w:t>
      </w:r>
      <w:r w:rsidR="001A3BAB">
        <w:rPr>
          <w:rFonts w:eastAsia="等线"/>
          <w:lang w:val="en-GB" w:eastAsia="zh-CN"/>
        </w:rPr>
        <w:t>for</w:t>
      </w:r>
      <w:r w:rsidR="00E27C49" w:rsidRPr="00AE3FDE">
        <w:rPr>
          <w:rFonts w:eastAsia="等线"/>
          <w:lang w:val="en-GB" w:eastAsia="zh-CN"/>
        </w:rPr>
        <w:t xml:space="preserve"> early identification</w:t>
      </w:r>
      <w:r w:rsidR="00D823CB" w:rsidRPr="00AE3FDE">
        <w:rPr>
          <w:rFonts w:eastAsia="等线"/>
          <w:lang w:val="en-GB" w:eastAsia="zh-CN"/>
        </w:rPr>
        <w:t xml:space="preserve"> </w:t>
      </w:r>
      <w:r w:rsidR="001A3BAB">
        <w:rPr>
          <w:rFonts w:eastAsia="等线"/>
          <w:lang w:val="en-GB" w:eastAsia="zh-CN"/>
        </w:rPr>
        <w:t xml:space="preserve">for RedCap UE </w:t>
      </w:r>
      <w:r w:rsidR="00D823CB" w:rsidRPr="00AE3FDE">
        <w:rPr>
          <w:rFonts w:eastAsia="等线"/>
          <w:lang w:val="en-GB" w:eastAsia="zh-CN"/>
        </w:rPr>
        <w:t xml:space="preserve">in Msg1. </w:t>
      </w:r>
      <w:r w:rsidR="001A3BAB">
        <w:rPr>
          <w:rFonts w:eastAsia="等线"/>
          <w:lang w:val="en-GB" w:eastAsia="zh-CN"/>
        </w:rPr>
        <w:t>Moreover</w:t>
      </w:r>
      <w:r w:rsidR="00D823CB" w:rsidRPr="00AE3FDE">
        <w:rPr>
          <w:rFonts w:eastAsia="等线"/>
          <w:lang w:val="en-GB" w:eastAsia="zh-CN"/>
        </w:rPr>
        <w:t>, there will be heavy load during initial access if all type of UE</w:t>
      </w:r>
      <w:r w:rsidR="001A3BAB">
        <w:rPr>
          <w:rFonts w:eastAsia="等线"/>
          <w:lang w:val="en-GB" w:eastAsia="zh-CN"/>
        </w:rPr>
        <w:t>s</w:t>
      </w:r>
      <w:r w:rsidR="00D823CB" w:rsidRPr="00AE3FDE">
        <w:rPr>
          <w:rFonts w:eastAsia="等线"/>
          <w:lang w:val="en-GB" w:eastAsia="zh-CN"/>
        </w:rPr>
        <w:t xml:space="preserve"> monitor CORESET0. Thus, </w:t>
      </w:r>
      <w:r w:rsidR="00B527B9">
        <w:rPr>
          <w:rFonts w:eastAsia="等线"/>
          <w:lang w:val="en-GB" w:eastAsia="zh-CN"/>
        </w:rPr>
        <w:t>CSS for RACH with an additional</w:t>
      </w:r>
      <w:r w:rsidR="00B527B9" w:rsidRPr="00AE3FDE">
        <w:rPr>
          <w:rFonts w:eastAsia="等线"/>
          <w:lang w:val="en-GB" w:eastAsia="zh-CN"/>
        </w:rPr>
        <w:t xml:space="preserve"> </w:t>
      </w:r>
      <w:r w:rsidR="00D823CB" w:rsidRPr="00AE3FDE">
        <w:rPr>
          <w:rFonts w:eastAsia="等线"/>
          <w:lang w:val="en-GB" w:eastAsia="zh-CN"/>
        </w:rPr>
        <w:t>CORESET can be configured for scheduling of RACH (Msg2/4)</w:t>
      </w:r>
      <w:r w:rsidR="001A3BAB">
        <w:rPr>
          <w:rFonts w:eastAsia="等线"/>
          <w:lang w:val="en-GB" w:eastAsia="zh-CN"/>
        </w:rPr>
        <w:t xml:space="preserve"> in the separate initial DL BWP</w:t>
      </w:r>
      <w:r w:rsidR="00D823CB" w:rsidRPr="00AE3FDE">
        <w:rPr>
          <w:rFonts w:eastAsia="等线"/>
          <w:lang w:val="en-GB" w:eastAsia="zh-CN"/>
        </w:rPr>
        <w:t xml:space="preserve">. </w:t>
      </w:r>
      <w:r w:rsidR="00B527B9">
        <w:rPr>
          <w:rFonts w:eastAsia="等线"/>
          <w:lang w:val="en-GB" w:eastAsia="zh-CN"/>
        </w:rPr>
        <w:t xml:space="preserve">Even this separate initial DL BWP contains CORESET 0, a separate CSS and COREST for RACH for RedCap UE can be configured in the separate initial DL BWP, in additional to CSS for non-RedCap UE. This separate CSS for RedCap UE can be used by gNB to separate transmit RAR for RedCap UE and non-RedCap UE. </w:t>
      </w:r>
    </w:p>
    <w:p w14:paraId="2F6D747D" w14:textId="0949ED23" w:rsidR="00D823CB" w:rsidRPr="00AE3FDE" w:rsidRDefault="000F100B" w:rsidP="000B06C7">
      <w:pPr>
        <w:spacing w:line="360" w:lineRule="auto"/>
        <w:ind w:firstLineChars="0" w:firstLine="0"/>
        <w:rPr>
          <w:rFonts w:eastAsia="等线"/>
          <w:lang w:val="en-GB" w:eastAsia="zh-CN"/>
        </w:rPr>
      </w:pPr>
      <w:r>
        <w:rPr>
          <w:rFonts w:eastAsia="等线"/>
          <w:b/>
          <w:lang w:eastAsia="zh-CN"/>
        </w:rPr>
        <w:t>Proposal #</w:t>
      </w:r>
      <w:r w:rsidR="00124AC1">
        <w:rPr>
          <w:rFonts w:eastAsia="等线"/>
          <w:b/>
          <w:lang w:eastAsia="zh-CN"/>
        </w:rPr>
        <w:t>5</w:t>
      </w:r>
      <w:r w:rsidR="00D823CB" w:rsidRPr="00AE3FDE">
        <w:rPr>
          <w:rFonts w:eastAsia="等线"/>
          <w:b/>
          <w:lang w:eastAsia="zh-CN"/>
        </w:rPr>
        <w:t>: Additional CORESET</w:t>
      </w:r>
      <w:r w:rsidR="00B527B9">
        <w:rPr>
          <w:rFonts w:eastAsia="等线"/>
          <w:b/>
          <w:lang w:eastAsia="zh-CN"/>
        </w:rPr>
        <w:t xml:space="preserve"> and search space</w:t>
      </w:r>
      <w:r w:rsidR="00EA487B">
        <w:rPr>
          <w:rFonts w:eastAsia="等线"/>
          <w:b/>
          <w:lang w:eastAsia="zh-CN"/>
        </w:rPr>
        <w:t xml:space="preserve"> is</w:t>
      </w:r>
      <w:r w:rsidR="00D823CB" w:rsidRPr="00AE3FDE">
        <w:rPr>
          <w:rFonts w:eastAsia="等线"/>
          <w:b/>
          <w:lang w:eastAsia="zh-CN"/>
        </w:rPr>
        <w:t xml:space="preserve"> configured for scheduling of RACH (msg2 &amp; msg4) messages for </w:t>
      </w:r>
      <w:r w:rsidR="003462D4">
        <w:rPr>
          <w:rFonts w:eastAsia="等线"/>
          <w:b/>
          <w:lang w:eastAsia="zh-CN"/>
        </w:rPr>
        <w:t>RedCap</w:t>
      </w:r>
      <w:r w:rsidR="00D823CB" w:rsidRPr="00AE3FDE">
        <w:rPr>
          <w:rFonts w:eastAsia="等线"/>
          <w:b/>
          <w:lang w:eastAsia="zh-CN"/>
        </w:rPr>
        <w:t xml:space="preserve"> UEs in a separate initial DL BWP. </w:t>
      </w:r>
    </w:p>
    <w:p w14:paraId="6921C63F" w14:textId="77777777" w:rsidR="00C839A8" w:rsidRPr="00AE3FDE" w:rsidRDefault="00C839A8" w:rsidP="00FB5FEF">
      <w:pPr>
        <w:spacing w:line="360" w:lineRule="auto"/>
        <w:ind w:firstLineChars="0" w:firstLine="0"/>
        <w:rPr>
          <w:rFonts w:eastAsia="等线"/>
          <w:lang w:eastAsia="zh-CN"/>
        </w:rPr>
      </w:pPr>
    </w:p>
    <w:p w14:paraId="1ED24F6F" w14:textId="20981B55" w:rsidR="00471A1E" w:rsidRPr="007B0F49" w:rsidRDefault="00471A1E" w:rsidP="00FB5FEF">
      <w:pPr>
        <w:spacing w:line="360" w:lineRule="auto"/>
        <w:ind w:firstLineChars="0" w:firstLine="0"/>
        <w:rPr>
          <w:rFonts w:eastAsia="等线"/>
          <w:b/>
          <w:u w:val="single"/>
          <w:lang w:val="en-GB" w:eastAsia="zh-CN"/>
        </w:rPr>
      </w:pPr>
      <w:r w:rsidRPr="007B0F49">
        <w:rPr>
          <w:rFonts w:eastAsia="等线"/>
          <w:b/>
          <w:u w:val="single"/>
          <w:lang w:val="en-GB" w:eastAsia="zh-CN"/>
        </w:rPr>
        <w:t>SSB</w:t>
      </w:r>
    </w:p>
    <w:p w14:paraId="397F9168" w14:textId="648BD025" w:rsidR="0017435E" w:rsidRDefault="001A3BAB" w:rsidP="00BD2065">
      <w:pPr>
        <w:spacing w:line="360" w:lineRule="auto"/>
        <w:ind w:firstLineChars="0" w:firstLine="0"/>
        <w:rPr>
          <w:rFonts w:eastAsia="等线"/>
        </w:rPr>
      </w:pPr>
      <w:r>
        <w:rPr>
          <w:rFonts w:eastAsia="等线"/>
          <w:lang w:eastAsia="zh-CN"/>
        </w:rPr>
        <w:t xml:space="preserve">In </w:t>
      </w:r>
      <w:r w:rsidR="0017435E">
        <w:rPr>
          <w:rFonts w:eastAsia="等线"/>
          <w:lang w:eastAsia="zh-CN"/>
        </w:rPr>
        <w:t>NR system, there is only one CD-SSB in a cell, which is used for serving cell measurement. It may not be feasible to configure a NCD-SSB for serving cell measurement, or will create additional complexity at both UE side and gNB side</w:t>
      </w:r>
      <w:r w:rsidR="00BD2065">
        <w:rPr>
          <w:rFonts w:eastAsia="等线"/>
          <w:lang w:eastAsia="zh-CN"/>
        </w:rPr>
        <w:t>. For example, i</w:t>
      </w:r>
      <w:r w:rsidR="0017435E">
        <w:rPr>
          <w:rFonts w:eastAsia="等线" w:hint="eastAsia"/>
        </w:rPr>
        <w:t>f there is more than one SSB for the serving cell, the measurement results might be different</w:t>
      </w:r>
      <w:r w:rsidR="0017435E">
        <w:rPr>
          <w:rFonts w:eastAsia="等线"/>
        </w:rPr>
        <w:t xml:space="preserve"> based on CD-SSB and NCD-SSB</w:t>
      </w:r>
      <w:r w:rsidR="0017435E">
        <w:rPr>
          <w:rFonts w:eastAsia="等线" w:hint="eastAsia"/>
        </w:rPr>
        <w:t xml:space="preserve">. </w:t>
      </w:r>
      <w:r w:rsidR="0017435E">
        <w:rPr>
          <w:rFonts w:eastAsia="等线"/>
        </w:rPr>
        <w:t xml:space="preserve">All the related behavior needs to be revisited, e.g., trigger event, camp on </w:t>
      </w:r>
      <w:r w:rsidR="0017435E" w:rsidRPr="0017435E">
        <w:rPr>
          <w:rFonts w:eastAsia="等线"/>
        </w:rPr>
        <w:t>criterion</w:t>
      </w:r>
      <w:r w:rsidR="0017435E">
        <w:rPr>
          <w:rFonts w:eastAsia="等线"/>
        </w:rPr>
        <w:t xml:space="preserve"> needs to be revisited</w:t>
      </w:r>
      <w:r w:rsidR="000A2D77">
        <w:rPr>
          <w:rFonts w:eastAsia="等线"/>
        </w:rPr>
        <w:t>, as well as RLM</w:t>
      </w:r>
      <w:r w:rsidR="0017435E">
        <w:rPr>
          <w:rFonts w:eastAsia="等线"/>
        </w:rPr>
        <w:t>.</w:t>
      </w:r>
      <w:r w:rsidR="00BD2065">
        <w:rPr>
          <w:rFonts w:eastAsia="等线"/>
        </w:rPr>
        <w:t xml:space="preserve"> </w:t>
      </w:r>
    </w:p>
    <w:p w14:paraId="059A312B" w14:textId="59E87E79" w:rsidR="005402DB" w:rsidRPr="00056F9E" w:rsidRDefault="006A460E" w:rsidP="00056F9E">
      <w:pPr>
        <w:pStyle w:val="ListParagraph"/>
        <w:numPr>
          <w:ilvl w:val="0"/>
          <w:numId w:val="27"/>
        </w:numPr>
        <w:spacing w:line="360" w:lineRule="auto"/>
        <w:ind w:firstLineChars="0"/>
        <w:rPr>
          <w:rFonts w:ascii="Times New Roman" w:eastAsia="等线" w:hAnsi="Times New Roman"/>
          <w:sz w:val="20"/>
          <w:szCs w:val="20"/>
          <w:lang w:val="en-GB"/>
        </w:rPr>
      </w:pPr>
      <w:r>
        <w:rPr>
          <w:rFonts w:eastAsia="等线"/>
        </w:rPr>
        <w:t xml:space="preserve">Moreover, </w:t>
      </w:r>
      <w:r w:rsidR="00190080">
        <w:rPr>
          <w:rFonts w:eastAsia="等线"/>
        </w:rPr>
        <w:t>SSB is not necessary for paging</w:t>
      </w:r>
      <w:r w:rsidR="000A2D77">
        <w:rPr>
          <w:rFonts w:eastAsia="等线"/>
        </w:rPr>
        <w:t xml:space="preserve"> or RAR reception: </w:t>
      </w:r>
      <w:r w:rsidR="00DF04CB" w:rsidRPr="00056F9E">
        <w:rPr>
          <w:rFonts w:ascii="Times New Roman" w:eastAsia="等线" w:hAnsi="Times New Roman"/>
          <w:sz w:val="20"/>
          <w:szCs w:val="20"/>
          <w:lang w:val="en-GB"/>
        </w:rPr>
        <w:t>After receiving</w:t>
      </w:r>
      <w:r w:rsidR="00AE3FDE" w:rsidRPr="00056F9E">
        <w:rPr>
          <w:rFonts w:ascii="Times New Roman" w:eastAsia="等线" w:hAnsi="Times New Roman"/>
          <w:sz w:val="20"/>
          <w:szCs w:val="20"/>
          <w:lang w:val="en-GB"/>
        </w:rPr>
        <w:t xml:space="preserve"> </w:t>
      </w:r>
      <w:r w:rsidR="000E57C5" w:rsidRPr="00056F9E">
        <w:rPr>
          <w:rFonts w:ascii="Times New Roman" w:eastAsia="等线" w:hAnsi="Times New Roman"/>
          <w:sz w:val="20"/>
          <w:szCs w:val="20"/>
          <w:lang w:val="en-GB"/>
        </w:rPr>
        <w:t>CD-</w:t>
      </w:r>
      <w:r w:rsidR="00AE3FDE" w:rsidRPr="00056F9E">
        <w:rPr>
          <w:rFonts w:ascii="Times New Roman" w:eastAsia="等线" w:hAnsi="Times New Roman"/>
          <w:sz w:val="20"/>
          <w:szCs w:val="20"/>
          <w:lang w:val="en-GB"/>
        </w:rPr>
        <w:t xml:space="preserve">SSB, and SIB1, </w:t>
      </w:r>
      <w:r w:rsidR="00DF04CB" w:rsidRPr="00056F9E">
        <w:rPr>
          <w:rFonts w:ascii="Times New Roman" w:eastAsia="等线" w:hAnsi="Times New Roman"/>
          <w:sz w:val="20"/>
          <w:szCs w:val="20"/>
          <w:lang w:val="en-GB"/>
        </w:rPr>
        <w:t xml:space="preserve">UE can switch to the separate SIB-configured initial DL BWP </w:t>
      </w:r>
      <w:r w:rsidR="000A2D77" w:rsidRPr="00056F9E">
        <w:rPr>
          <w:rFonts w:ascii="Times New Roman" w:eastAsia="等线" w:hAnsi="Times New Roman"/>
          <w:sz w:val="20"/>
          <w:szCs w:val="20"/>
          <w:lang w:val="en-GB"/>
        </w:rPr>
        <w:t xml:space="preserve">for </w:t>
      </w:r>
      <w:r w:rsidR="00DF04CB" w:rsidRPr="00056F9E">
        <w:rPr>
          <w:rFonts w:ascii="Times New Roman" w:eastAsia="等线" w:hAnsi="Times New Roman"/>
          <w:sz w:val="20"/>
          <w:szCs w:val="20"/>
          <w:lang w:val="en-GB"/>
        </w:rPr>
        <w:t xml:space="preserve">the initial access. </w:t>
      </w:r>
      <w:r w:rsidR="000A2D77" w:rsidRPr="00056F9E">
        <w:rPr>
          <w:rFonts w:ascii="Times New Roman" w:eastAsia="等线" w:hAnsi="Times New Roman"/>
          <w:sz w:val="20"/>
          <w:szCs w:val="20"/>
          <w:lang w:val="en-GB"/>
        </w:rPr>
        <w:t>CD-</w:t>
      </w:r>
      <w:r w:rsidR="005402DB" w:rsidRPr="00056F9E">
        <w:rPr>
          <w:rFonts w:ascii="Times New Roman" w:eastAsia="等线" w:hAnsi="Times New Roman"/>
          <w:sz w:val="20"/>
          <w:szCs w:val="20"/>
          <w:lang w:val="en-GB"/>
        </w:rPr>
        <w:t xml:space="preserve">SSB </w:t>
      </w:r>
      <w:r w:rsidR="000A2D77" w:rsidRPr="00056F9E">
        <w:rPr>
          <w:rFonts w:ascii="Times New Roman" w:eastAsia="等线" w:hAnsi="Times New Roman"/>
          <w:sz w:val="20"/>
          <w:szCs w:val="20"/>
          <w:lang w:val="en-GB"/>
        </w:rPr>
        <w:t xml:space="preserve">can be used </w:t>
      </w:r>
      <w:r w:rsidR="005402DB" w:rsidRPr="00056F9E">
        <w:rPr>
          <w:rFonts w:ascii="Times New Roman" w:eastAsia="等线" w:hAnsi="Times New Roman"/>
          <w:sz w:val="20"/>
          <w:szCs w:val="20"/>
          <w:lang w:val="en-GB"/>
        </w:rPr>
        <w:t>for RO mapping and msg1/3/PUCCH power control</w:t>
      </w:r>
      <w:r w:rsidR="000A2D77" w:rsidRPr="00056F9E">
        <w:rPr>
          <w:rFonts w:ascii="Times New Roman" w:eastAsia="等线" w:hAnsi="Times New Roman"/>
          <w:sz w:val="20"/>
          <w:szCs w:val="20"/>
          <w:lang w:val="en-GB"/>
        </w:rPr>
        <w:t>, as in current spec</w:t>
      </w:r>
      <w:r w:rsidR="005402DB" w:rsidRPr="00056F9E">
        <w:rPr>
          <w:rFonts w:ascii="Times New Roman" w:eastAsia="等线" w:hAnsi="Times New Roman"/>
          <w:sz w:val="20"/>
          <w:szCs w:val="20"/>
          <w:lang w:val="en-GB"/>
        </w:rPr>
        <w:t xml:space="preserve">. </w:t>
      </w:r>
    </w:p>
    <w:p w14:paraId="7006666F" w14:textId="36DFFC59" w:rsidR="00F23471" w:rsidRPr="00056F9E" w:rsidRDefault="004E4F7E" w:rsidP="00056F9E">
      <w:pPr>
        <w:pStyle w:val="ListParagraph"/>
        <w:numPr>
          <w:ilvl w:val="0"/>
          <w:numId w:val="27"/>
        </w:numPr>
        <w:spacing w:line="360" w:lineRule="auto"/>
        <w:ind w:firstLineChars="0"/>
        <w:rPr>
          <w:rFonts w:eastAsia="等线"/>
          <w:lang w:val="en-GB"/>
        </w:rPr>
      </w:pPr>
      <w:r w:rsidRPr="00056F9E">
        <w:rPr>
          <w:rFonts w:ascii="Times New Roman" w:eastAsia="等线" w:hAnsi="Times New Roman"/>
          <w:sz w:val="20"/>
          <w:szCs w:val="20"/>
          <w:lang w:val="en-GB"/>
        </w:rPr>
        <w:t>For paging</w:t>
      </w:r>
      <w:r w:rsidR="000A2D77" w:rsidRPr="00056F9E">
        <w:rPr>
          <w:rFonts w:ascii="Times New Roman" w:eastAsia="等线" w:hAnsi="Times New Roman"/>
          <w:sz w:val="20"/>
          <w:szCs w:val="20"/>
          <w:lang w:val="en-GB"/>
        </w:rPr>
        <w:t xml:space="preserve">, </w:t>
      </w:r>
      <w:r w:rsidR="00AE3FDE" w:rsidRPr="00056F9E">
        <w:rPr>
          <w:rFonts w:ascii="Times New Roman" w:eastAsia="等线" w:hAnsi="Times New Roman"/>
          <w:sz w:val="20"/>
          <w:szCs w:val="20"/>
          <w:lang w:val="en-GB"/>
        </w:rPr>
        <w:t>(if support</w:t>
      </w:r>
      <w:r w:rsidR="000A2D77" w:rsidRPr="00056F9E">
        <w:rPr>
          <w:rFonts w:ascii="Times New Roman" w:eastAsia="等线" w:hAnsi="Times New Roman"/>
          <w:sz w:val="20"/>
          <w:szCs w:val="20"/>
          <w:lang w:val="en-GB"/>
        </w:rPr>
        <w:t>ed</w:t>
      </w:r>
      <w:r w:rsidR="00AE3FDE" w:rsidRPr="00056F9E">
        <w:rPr>
          <w:rFonts w:ascii="Times New Roman" w:eastAsia="等线" w:hAnsi="Times New Roman"/>
          <w:sz w:val="20"/>
          <w:szCs w:val="20"/>
          <w:lang w:val="en-GB"/>
        </w:rPr>
        <w:t xml:space="preserve"> in separate initial DL BWP)</w:t>
      </w:r>
      <w:r w:rsidR="000A2D77" w:rsidRPr="00056F9E">
        <w:rPr>
          <w:rFonts w:ascii="Times New Roman" w:eastAsia="等线" w:hAnsi="Times New Roman"/>
          <w:sz w:val="20"/>
          <w:szCs w:val="20"/>
          <w:lang w:val="en-GB"/>
        </w:rPr>
        <w:t>,</w:t>
      </w:r>
      <w:r w:rsidR="000E57C5" w:rsidRPr="00056F9E">
        <w:rPr>
          <w:rFonts w:ascii="Times New Roman" w:eastAsia="等线" w:hAnsi="Times New Roman"/>
          <w:sz w:val="20"/>
          <w:szCs w:val="20"/>
          <w:lang w:val="en-GB"/>
        </w:rPr>
        <w:t xml:space="preserve"> UE can</w:t>
      </w:r>
      <w:r w:rsidRPr="00056F9E">
        <w:rPr>
          <w:rFonts w:ascii="Times New Roman" w:eastAsia="等线" w:hAnsi="Times New Roman"/>
          <w:sz w:val="20"/>
          <w:szCs w:val="20"/>
          <w:lang w:val="en-GB"/>
        </w:rPr>
        <w:t xml:space="preserve"> </w:t>
      </w:r>
      <w:r w:rsidR="000A2D77" w:rsidRPr="00056F9E">
        <w:rPr>
          <w:rFonts w:ascii="Times New Roman" w:eastAsia="等线" w:hAnsi="Times New Roman"/>
          <w:sz w:val="20"/>
          <w:szCs w:val="20"/>
          <w:lang w:val="en-GB"/>
        </w:rPr>
        <w:t>perform serving cell measurement based on CD-SSB and then retune to separate initial DL BWP for paging</w:t>
      </w:r>
      <w:r w:rsidR="001E0856">
        <w:rPr>
          <w:rFonts w:ascii="Times New Roman" w:eastAsia="等线" w:hAnsi="Times New Roman"/>
          <w:sz w:val="20"/>
          <w:szCs w:val="20"/>
          <w:lang w:val="en-GB"/>
        </w:rPr>
        <w:t xml:space="preserve"> if </w:t>
      </w:r>
      <w:r w:rsidR="00190080">
        <w:rPr>
          <w:rFonts w:ascii="Times New Roman" w:eastAsia="等线" w:hAnsi="Times New Roman"/>
          <w:sz w:val="20"/>
          <w:szCs w:val="20"/>
          <w:lang w:val="en-GB"/>
        </w:rPr>
        <w:t>supported</w:t>
      </w:r>
      <w:r w:rsidR="000A2D77" w:rsidRPr="00056F9E">
        <w:rPr>
          <w:rFonts w:ascii="Times New Roman" w:eastAsia="等线" w:hAnsi="Times New Roman"/>
          <w:sz w:val="20"/>
          <w:szCs w:val="20"/>
          <w:lang w:val="en-GB"/>
        </w:rPr>
        <w:t xml:space="preserve">.  </w:t>
      </w:r>
      <w:r w:rsidR="00F23471" w:rsidRPr="00056F9E">
        <w:rPr>
          <w:rFonts w:ascii="Times New Roman" w:eastAsia="等线" w:hAnsi="Times New Roman"/>
          <w:sz w:val="20"/>
          <w:szCs w:val="20"/>
          <w:lang w:val="en-GB"/>
        </w:rPr>
        <w:t xml:space="preserve">On the other hand, current paging cycle is {rf32, rf64, rf128, rf256}, and based on power saving study item, 50 units can be assumed for RF retuning, which is quite low comparing with DL reception. The power consumption impact is acceptable comparing the required other impacts, e.g., specification impact, additional complexity, system overhead, to support additional SSB transmission in separate DL BWP. </w:t>
      </w:r>
    </w:p>
    <w:p w14:paraId="086630FB" w14:textId="225809F2" w:rsidR="00F23471" w:rsidRPr="00F23471" w:rsidRDefault="00F23471" w:rsidP="000F100B">
      <w:pPr>
        <w:spacing w:line="360" w:lineRule="auto"/>
        <w:ind w:firstLineChars="0" w:firstLine="0"/>
        <w:rPr>
          <w:rFonts w:eastAsiaTheme="minorEastAsia"/>
          <w:lang w:val="en-GB"/>
        </w:rPr>
      </w:pPr>
    </w:p>
    <w:p w14:paraId="26C1F789" w14:textId="741B124E" w:rsidR="00802B09" w:rsidRPr="00AE3FDE" w:rsidRDefault="000F100B" w:rsidP="00F23471">
      <w:pPr>
        <w:spacing w:line="360" w:lineRule="auto"/>
        <w:ind w:firstLineChars="0" w:firstLine="0"/>
        <w:rPr>
          <w:rFonts w:eastAsia="等线"/>
          <w:b/>
          <w:lang w:val="en-GB" w:eastAsia="zh-CN"/>
        </w:rPr>
      </w:pPr>
      <w:r>
        <w:rPr>
          <w:rFonts w:eastAsia="等线"/>
          <w:b/>
          <w:lang w:val="en-GB"/>
        </w:rPr>
        <w:t>Proposal #</w:t>
      </w:r>
      <w:r w:rsidR="00124AC1">
        <w:rPr>
          <w:rFonts w:eastAsia="等线"/>
          <w:b/>
          <w:lang w:val="en-GB"/>
        </w:rPr>
        <w:t>6</w:t>
      </w:r>
      <w:r w:rsidRPr="000F100B">
        <w:rPr>
          <w:rFonts w:eastAsia="等线"/>
          <w:b/>
          <w:lang w:val="en-GB"/>
        </w:rPr>
        <w:t>:</w:t>
      </w:r>
      <w:r>
        <w:rPr>
          <w:rFonts w:eastAsia="等线"/>
          <w:b/>
          <w:lang w:val="en-GB"/>
        </w:rPr>
        <w:t xml:space="preserve"> </w:t>
      </w:r>
      <w:r w:rsidR="00F23471">
        <w:rPr>
          <w:rFonts w:eastAsia="等线"/>
          <w:b/>
          <w:lang w:val="en-GB"/>
        </w:rPr>
        <w:t>SSB is not transmitted in separate initial DL BWP</w:t>
      </w:r>
      <w:r w:rsidR="00190080">
        <w:rPr>
          <w:rFonts w:eastAsia="等线"/>
          <w:b/>
          <w:lang w:val="en-GB"/>
        </w:rPr>
        <w:t xml:space="preserve"> if the separate initial DL BWP does not contain CORESET 0</w:t>
      </w:r>
      <w:r w:rsidR="00F23471">
        <w:rPr>
          <w:rFonts w:eastAsia="等线"/>
          <w:b/>
          <w:lang w:val="en-GB"/>
        </w:rPr>
        <w:t xml:space="preserve">. </w:t>
      </w:r>
    </w:p>
    <w:p w14:paraId="13BEEC9E" w14:textId="55345E81" w:rsidR="004307FB" w:rsidRPr="00AE3FDE" w:rsidRDefault="004307FB" w:rsidP="00FB5FEF">
      <w:pPr>
        <w:spacing w:line="360" w:lineRule="auto"/>
        <w:ind w:firstLineChars="0" w:firstLine="0"/>
        <w:rPr>
          <w:rFonts w:eastAsia="等线"/>
          <w:lang w:val="en-GB" w:eastAsia="zh-CN"/>
        </w:rPr>
      </w:pPr>
    </w:p>
    <w:p w14:paraId="689BBD30" w14:textId="37F3E61A" w:rsidR="00DE07CE" w:rsidRPr="00F23471" w:rsidRDefault="00DE07CE" w:rsidP="00DE07CE">
      <w:pPr>
        <w:spacing w:line="360" w:lineRule="auto"/>
        <w:ind w:firstLineChars="0" w:firstLine="0"/>
        <w:rPr>
          <w:rFonts w:eastAsia="等线"/>
          <w:b/>
          <w:u w:val="single"/>
          <w:lang w:val="en-GB" w:eastAsia="zh-CN"/>
        </w:rPr>
      </w:pPr>
      <w:r w:rsidRPr="00F23471">
        <w:rPr>
          <w:rFonts w:eastAsia="等线"/>
          <w:b/>
          <w:u w:val="single"/>
          <w:lang w:val="en-GB" w:eastAsia="zh-CN"/>
        </w:rPr>
        <w:t>Other configuration detail for separate initial</w:t>
      </w:r>
      <w:r w:rsidR="009458C3" w:rsidRPr="00F23471">
        <w:rPr>
          <w:rFonts w:eastAsia="等线"/>
          <w:b/>
          <w:u w:val="single"/>
          <w:lang w:val="en-GB" w:eastAsia="zh-CN"/>
        </w:rPr>
        <w:t xml:space="preserve"> DL</w:t>
      </w:r>
      <w:r w:rsidRPr="00F23471">
        <w:rPr>
          <w:rFonts w:eastAsia="等线"/>
          <w:b/>
          <w:u w:val="single"/>
          <w:lang w:val="en-GB" w:eastAsia="zh-CN"/>
        </w:rPr>
        <w:t xml:space="preserve"> BWP</w:t>
      </w:r>
    </w:p>
    <w:p w14:paraId="12719307" w14:textId="015BD2AC" w:rsidR="00DE07CE" w:rsidRPr="00AE3FDE" w:rsidRDefault="00DE07CE" w:rsidP="00DE07CE">
      <w:pPr>
        <w:spacing w:line="360" w:lineRule="auto"/>
        <w:ind w:firstLineChars="0" w:firstLine="0"/>
        <w:rPr>
          <w:rFonts w:eastAsia="等线"/>
          <w:lang w:val="en-GB" w:eastAsia="zh-CN"/>
        </w:rPr>
      </w:pPr>
      <w:r w:rsidRPr="00AE3FDE">
        <w:rPr>
          <w:rFonts w:eastAsia="等线"/>
          <w:lang w:val="en-GB" w:eastAsia="zh-CN"/>
        </w:rPr>
        <w:t>In scenario that initial BWP overlapping with separate initial BWP, additional guard band is needed if those two initial BWP have different subcarrier spacing.</w:t>
      </w:r>
      <w:r w:rsidR="00177B99" w:rsidRPr="00AE3FDE">
        <w:rPr>
          <w:rFonts w:eastAsia="等线"/>
          <w:lang w:val="en-GB" w:eastAsia="zh-CN"/>
        </w:rPr>
        <w:t xml:space="preserve"> </w:t>
      </w:r>
      <w:r w:rsidR="00F23471">
        <w:rPr>
          <w:rFonts w:eastAsia="等线"/>
          <w:lang w:val="en-GB" w:eastAsia="zh-CN"/>
        </w:rPr>
        <w:t>Moreover</w:t>
      </w:r>
      <w:r w:rsidR="00177B99" w:rsidRPr="00AE3FDE">
        <w:rPr>
          <w:rFonts w:eastAsia="等线"/>
          <w:lang w:val="en-GB" w:eastAsia="zh-CN"/>
        </w:rPr>
        <w:t>, if separate initial DL BWP includes all RBs of COREET0, it can reuse CORESET0 for common channel monitoring if initial DL BWP and separate initial DL BWP have same SCs and CP length.</w:t>
      </w:r>
    </w:p>
    <w:p w14:paraId="551A5C1F" w14:textId="4D9A3C30" w:rsidR="004307FB" w:rsidRDefault="000F100B" w:rsidP="00DE07CE">
      <w:pPr>
        <w:spacing w:line="360" w:lineRule="auto"/>
        <w:ind w:firstLineChars="0" w:firstLine="0"/>
        <w:rPr>
          <w:rFonts w:eastAsia="等线"/>
          <w:b/>
          <w:lang w:val="en-GB"/>
        </w:rPr>
      </w:pPr>
      <w:r>
        <w:rPr>
          <w:rFonts w:eastAsia="等线"/>
          <w:b/>
          <w:lang w:val="en-GB"/>
        </w:rPr>
        <w:t>Proposal#</w:t>
      </w:r>
      <w:r w:rsidR="00124AC1">
        <w:rPr>
          <w:rFonts w:eastAsia="等线"/>
          <w:b/>
          <w:lang w:val="en-GB"/>
        </w:rPr>
        <w:t xml:space="preserve"> 7</w:t>
      </w:r>
      <w:r w:rsidR="00177B99" w:rsidRPr="00AE3FDE">
        <w:rPr>
          <w:rFonts w:eastAsia="等线"/>
          <w:b/>
          <w:lang w:val="en-GB"/>
        </w:rPr>
        <w:t>: S</w:t>
      </w:r>
      <w:r w:rsidR="00DE07CE" w:rsidRPr="00AE3FDE">
        <w:rPr>
          <w:rFonts w:eastAsia="等线"/>
          <w:b/>
          <w:lang w:val="en-GB"/>
        </w:rPr>
        <w:t>eparate initial DL BWP</w:t>
      </w:r>
      <w:r w:rsidR="00177B99" w:rsidRPr="00AE3FDE">
        <w:rPr>
          <w:rFonts w:eastAsia="等线"/>
          <w:b/>
          <w:lang w:val="en-GB"/>
        </w:rPr>
        <w:t xml:space="preserve"> shall have same SCs and CP length configuration with initial DL BWP.</w:t>
      </w:r>
    </w:p>
    <w:p w14:paraId="7496CBE7" w14:textId="5F80260B" w:rsidR="00F23471" w:rsidRDefault="00F23471" w:rsidP="00F23471">
      <w:pPr>
        <w:pStyle w:val="Heading2"/>
        <w:tabs>
          <w:tab w:val="clear" w:pos="5113"/>
          <w:tab w:val="num" w:pos="284"/>
        </w:tabs>
        <w:spacing w:line="360" w:lineRule="auto"/>
        <w:ind w:left="567" w:hanging="347"/>
      </w:pPr>
      <w:r>
        <w:t>Separate initial UL BWP</w:t>
      </w:r>
    </w:p>
    <w:p w14:paraId="3BD3CCCF" w14:textId="3A4CA2B1" w:rsidR="00F23471" w:rsidRPr="00F23471" w:rsidRDefault="00F23471" w:rsidP="00F23471">
      <w:pPr>
        <w:ind w:firstLineChars="0" w:firstLine="0"/>
        <w:rPr>
          <w:rFonts w:eastAsia="等线"/>
          <w:lang w:val="en-GB" w:eastAsia="zh-CN"/>
        </w:rPr>
      </w:pPr>
      <w:r w:rsidRPr="00F23471">
        <w:rPr>
          <w:rFonts w:eastAsia="等线" w:hint="eastAsia"/>
          <w:lang w:val="en-GB" w:eastAsia="zh-CN"/>
        </w:rPr>
        <w:t xml:space="preserve">The </w:t>
      </w:r>
      <w:r>
        <w:rPr>
          <w:rFonts w:eastAsia="等线"/>
          <w:lang w:val="en-GB" w:eastAsia="zh-CN"/>
        </w:rPr>
        <w:t>latest proposal in FL summary is as below:</w:t>
      </w:r>
    </w:p>
    <w:p w14:paraId="3BCB02D9" w14:textId="77777777" w:rsidR="00F23471" w:rsidRPr="00F23471" w:rsidRDefault="00F23471" w:rsidP="00F23471">
      <w:pPr>
        <w:ind w:firstLineChars="0" w:firstLine="0"/>
      </w:pPr>
      <w:r w:rsidRPr="00F23471">
        <w:rPr>
          <w:highlight w:val="yellow"/>
        </w:rPr>
        <w:t>High Priority Proposal 3.1-1f</w:t>
      </w:r>
      <w:r w:rsidRPr="00F23471">
        <w:t>: Confirm the following modified version of the working assumption from RAN1#105-e:</w:t>
      </w:r>
    </w:p>
    <w:p w14:paraId="763921F6" w14:textId="77777777" w:rsidR="00F23471" w:rsidRPr="00F23471" w:rsidRDefault="00F23471" w:rsidP="00F23471">
      <w:pPr>
        <w:pStyle w:val="ListParagraph"/>
        <w:numPr>
          <w:ilvl w:val="0"/>
          <w:numId w:val="24"/>
        </w:numPr>
        <w:spacing w:before="0" w:after="180" w:line="252" w:lineRule="auto"/>
        <w:ind w:firstLineChars="0"/>
        <w:contextualSpacing/>
        <w:jc w:val="left"/>
        <w:rPr>
          <w:rFonts w:ascii="Times New Roman" w:hAnsi="Times New Roman"/>
          <w:sz w:val="20"/>
          <w:lang w:val="en-GB"/>
        </w:rPr>
      </w:pPr>
      <w:r w:rsidRPr="00F23471">
        <w:rPr>
          <w:rFonts w:ascii="Times New Roman" w:hAnsi="Times New Roman"/>
          <w:sz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8D8C020" w14:textId="77777777" w:rsidR="00F23471" w:rsidRPr="00F23471" w:rsidRDefault="00F23471" w:rsidP="00F23471">
      <w:pPr>
        <w:pStyle w:val="ListParagraph"/>
        <w:numPr>
          <w:ilvl w:val="1"/>
          <w:numId w:val="24"/>
        </w:numPr>
        <w:spacing w:before="0" w:after="180" w:line="252" w:lineRule="auto"/>
        <w:ind w:firstLineChars="0"/>
        <w:contextualSpacing/>
        <w:jc w:val="left"/>
        <w:rPr>
          <w:rFonts w:ascii="Times New Roman" w:hAnsi="Times New Roman"/>
          <w:sz w:val="20"/>
          <w:lang w:val="en-GB"/>
        </w:rPr>
      </w:pPr>
      <w:r w:rsidRPr="00F23471">
        <w:rPr>
          <w:rFonts w:ascii="Times New Roman" w:hAnsi="Times New Roman"/>
          <w:sz w:val="20"/>
          <w:szCs w:val="20"/>
          <w:lang w:val="en-GB"/>
        </w:rPr>
        <w:t xml:space="preserve">If a separate initial DL BWP is configured, </w:t>
      </w:r>
      <w:r w:rsidRPr="00F23471">
        <w:rPr>
          <w:rFonts w:ascii="Times New Roman" w:hAnsi="Times New Roman"/>
          <w:sz w:val="20"/>
          <w:lang w:val="en-GB"/>
        </w:rPr>
        <w:t>the centre frequency is assumed to be the same for the separate initial DL BWP and the separate initial UL BWP in TDD.</w:t>
      </w:r>
    </w:p>
    <w:p w14:paraId="7E4F3282" w14:textId="77777777" w:rsidR="00F23471" w:rsidRPr="00F23471" w:rsidRDefault="00F23471" w:rsidP="00F23471">
      <w:pPr>
        <w:pStyle w:val="ListParagraph"/>
        <w:numPr>
          <w:ilvl w:val="1"/>
          <w:numId w:val="24"/>
        </w:numPr>
        <w:spacing w:before="0" w:line="252" w:lineRule="auto"/>
        <w:ind w:firstLineChars="0"/>
        <w:contextualSpacing/>
        <w:jc w:val="left"/>
        <w:rPr>
          <w:rFonts w:ascii="Times New Roman" w:hAnsi="Times New Roman"/>
          <w:sz w:val="20"/>
          <w:szCs w:val="20"/>
          <w:lang w:val="en-GB"/>
        </w:rPr>
      </w:pPr>
      <w:r w:rsidRPr="00F23471">
        <w:rPr>
          <w:rFonts w:ascii="Times New Roman" w:hAnsi="Times New Roman"/>
          <w:sz w:val="20"/>
          <w:szCs w:val="20"/>
          <w:lang w:val="en-GB"/>
        </w:rPr>
        <w:t xml:space="preserve">If a separate initial DL BWP is not configured, the centre frequency is assumed to be the same for the </w:t>
      </w:r>
      <w:r w:rsidRPr="00F23471">
        <w:rPr>
          <w:rFonts w:ascii="Times New Roman" w:hAnsi="Times New Roman"/>
          <w:color w:val="FF0000"/>
          <w:sz w:val="20"/>
          <w:szCs w:val="20"/>
          <w:lang w:val="en-GB"/>
        </w:rPr>
        <w:t xml:space="preserve">MIB-configured </w:t>
      </w:r>
      <w:r w:rsidRPr="00F23471">
        <w:rPr>
          <w:rFonts w:ascii="Times New Roman" w:hAnsi="Times New Roman"/>
          <w:sz w:val="20"/>
          <w:szCs w:val="20"/>
          <w:lang w:val="en-GB"/>
        </w:rPr>
        <w:t xml:space="preserve">initial DL BWP and the separate initial UL BWP in </w:t>
      </w:r>
      <w:r w:rsidRPr="00F23471">
        <w:rPr>
          <w:rFonts w:ascii="Times New Roman" w:hAnsi="Times New Roman"/>
          <w:sz w:val="20"/>
          <w:szCs w:val="20"/>
        </w:rPr>
        <w:t>TDD.</w:t>
      </w:r>
    </w:p>
    <w:p w14:paraId="33F90DE5" w14:textId="3F51AFD8" w:rsidR="00F23471" w:rsidRPr="00F23471" w:rsidRDefault="00F23471" w:rsidP="00F23471">
      <w:pPr>
        <w:pStyle w:val="ListParagraph"/>
        <w:numPr>
          <w:ilvl w:val="2"/>
          <w:numId w:val="24"/>
        </w:numPr>
        <w:spacing w:line="240" w:lineRule="auto"/>
        <w:ind w:firstLineChars="0"/>
        <w:jc w:val="left"/>
        <w:rPr>
          <w:rFonts w:ascii="Times New Roman" w:eastAsia="等线" w:hAnsi="Times New Roman"/>
          <w:sz w:val="21"/>
          <w:lang w:val="en-GB"/>
        </w:rPr>
      </w:pPr>
      <w:r w:rsidRPr="00F23471">
        <w:rPr>
          <w:rFonts w:ascii="Times New Roman" w:hAnsi="Times New Roman"/>
          <w:color w:val="FF0000"/>
          <w:sz w:val="21"/>
        </w:rPr>
        <w:t>FFS whether or not to additionally support the case when the center frequency is different</w:t>
      </w:r>
      <w:r w:rsidRPr="00F23471">
        <w:rPr>
          <w:rFonts w:ascii="Times New Roman" w:hAnsi="Times New Roman"/>
          <w:color w:val="FF0000"/>
          <w:sz w:val="21"/>
          <w:lang w:val="en-GB"/>
        </w:rPr>
        <w:t xml:space="preserve"> between the separate initial UL BWP and the initial DL BWP</w:t>
      </w:r>
      <w:r w:rsidRPr="00F23471">
        <w:rPr>
          <w:rFonts w:ascii="Times New Roman" w:hAnsi="Times New Roman"/>
          <w:color w:val="FF0000"/>
          <w:sz w:val="21"/>
        </w:rPr>
        <w:t>, and, if so, how to minimize center frequency retuning</w:t>
      </w:r>
    </w:p>
    <w:p w14:paraId="2014333A" w14:textId="391C256A" w:rsidR="00F23471" w:rsidRDefault="00640D79" w:rsidP="00F23471">
      <w:pPr>
        <w:ind w:firstLineChars="0" w:firstLine="0"/>
        <w:rPr>
          <w:rFonts w:eastAsia="等线"/>
          <w:lang w:val="en-GB" w:eastAsia="zh-CN"/>
        </w:rPr>
      </w:pPr>
      <w:r>
        <w:rPr>
          <w:rFonts w:eastAsia="等线"/>
          <w:lang w:val="en-GB" w:eastAsia="zh-CN"/>
        </w:rPr>
        <w:lastRenderedPageBreak/>
        <w:t>I</w:t>
      </w:r>
      <w:r w:rsidR="00EA487B">
        <w:rPr>
          <w:rFonts w:eastAsia="等线"/>
          <w:lang w:val="en-GB" w:eastAsia="zh-CN"/>
        </w:rPr>
        <w:t>n</w:t>
      </w:r>
      <w:r>
        <w:rPr>
          <w:rFonts w:eastAsia="等线"/>
          <w:lang w:val="en-GB" w:eastAsia="zh-CN"/>
        </w:rPr>
        <w:t xml:space="preserve"> our understanding, one of the most important motivation to support separated initial DL BWP is to ensure UL and DL centre frequency alignment for TDD system. Therefore, we support the principle of this proposal. And we don’t think it is needed to add the FFS to complicate the operation of RedCap UE. </w:t>
      </w:r>
    </w:p>
    <w:p w14:paraId="067DD492" w14:textId="3103CF09" w:rsidR="00640D79" w:rsidRPr="00640D79" w:rsidRDefault="00640D79" w:rsidP="00640D79">
      <w:pPr>
        <w:ind w:firstLineChars="0" w:firstLine="0"/>
        <w:rPr>
          <w:b/>
        </w:rPr>
      </w:pPr>
      <w:r w:rsidRPr="00640D79">
        <w:rPr>
          <w:rFonts w:eastAsia="等线"/>
          <w:b/>
          <w:lang w:val="en-GB" w:eastAsia="zh-CN"/>
        </w:rPr>
        <w:t>Proposal #</w:t>
      </w:r>
      <w:r w:rsidR="00124AC1">
        <w:rPr>
          <w:rFonts w:eastAsia="等线"/>
          <w:b/>
          <w:lang w:val="en-GB" w:eastAsia="zh-CN"/>
        </w:rPr>
        <w:t>8</w:t>
      </w:r>
      <w:r w:rsidRPr="00640D79">
        <w:rPr>
          <w:rFonts w:eastAsia="等线"/>
          <w:b/>
          <w:lang w:val="en-GB" w:eastAsia="zh-CN"/>
        </w:rPr>
        <w:t xml:space="preserve">: </w:t>
      </w:r>
      <w:r w:rsidRPr="00640D79">
        <w:rPr>
          <w:b/>
        </w:rPr>
        <w:t>Confirm the following modified version of the working assumption from RAN1#105-e:</w:t>
      </w:r>
    </w:p>
    <w:p w14:paraId="2450888F" w14:textId="77777777" w:rsidR="00640D79" w:rsidRPr="00640D79" w:rsidRDefault="00640D79" w:rsidP="00640D79">
      <w:pPr>
        <w:pStyle w:val="ListParagraph"/>
        <w:numPr>
          <w:ilvl w:val="0"/>
          <w:numId w:val="24"/>
        </w:numPr>
        <w:spacing w:before="0" w:after="180" w:line="252" w:lineRule="auto"/>
        <w:ind w:firstLineChars="0"/>
        <w:contextualSpacing/>
        <w:jc w:val="left"/>
        <w:rPr>
          <w:rFonts w:ascii="Times New Roman" w:hAnsi="Times New Roman"/>
          <w:b/>
          <w:sz w:val="20"/>
          <w:lang w:val="en-GB"/>
        </w:rPr>
      </w:pPr>
      <w:r w:rsidRPr="00640D79">
        <w:rPr>
          <w:rFonts w:ascii="Times New Roman" w:hAnsi="Times New Roman"/>
          <w:b/>
          <w:sz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0938D2C" w14:textId="77777777" w:rsidR="00640D79" w:rsidRPr="00640D79" w:rsidRDefault="00640D79" w:rsidP="00640D79">
      <w:pPr>
        <w:pStyle w:val="ListParagraph"/>
        <w:numPr>
          <w:ilvl w:val="1"/>
          <w:numId w:val="24"/>
        </w:numPr>
        <w:spacing w:before="0" w:after="180" w:line="252" w:lineRule="auto"/>
        <w:ind w:firstLineChars="0"/>
        <w:contextualSpacing/>
        <w:jc w:val="left"/>
        <w:rPr>
          <w:rFonts w:ascii="Times New Roman" w:hAnsi="Times New Roman"/>
          <w:b/>
          <w:sz w:val="20"/>
          <w:lang w:val="en-GB"/>
        </w:rPr>
      </w:pPr>
      <w:r w:rsidRPr="00640D79">
        <w:rPr>
          <w:rFonts w:ascii="Times New Roman" w:hAnsi="Times New Roman"/>
          <w:b/>
          <w:sz w:val="20"/>
          <w:szCs w:val="20"/>
          <w:lang w:val="en-GB"/>
        </w:rPr>
        <w:t xml:space="preserve">If a separate initial DL BWP is configured, </w:t>
      </w:r>
      <w:r w:rsidRPr="00640D79">
        <w:rPr>
          <w:rFonts w:ascii="Times New Roman" w:hAnsi="Times New Roman"/>
          <w:b/>
          <w:sz w:val="20"/>
          <w:lang w:val="en-GB"/>
        </w:rPr>
        <w:t>the centre frequency is assumed to be the same for the separate initial DL BWP and the separate initial UL BWP in TDD.</w:t>
      </w:r>
    </w:p>
    <w:p w14:paraId="779BA5CD" w14:textId="77777777" w:rsidR="00640D79" w:rsidRPr="00640D79" w:rsidRDefault="00640D79" w:rsidP="00640D79">
      <w:pPr>
        <w:pStyle w:val="ListParagraph"/>
        <w:numPr>
          <w:ilvl w:val="1"/>
          <w:numId w:val="24"/>
        </w:numPr>
        <w:spacing w:before="0" w:line="252" w:lineRule="auto"/>
        <w:ind w:firstLineChars="0"/>
        <w:contextualSpacing/>
        <w:jc w:val="left"/>
        <w:rPr>
          <w:rFonts w:ascii="Times New Roman" w:hAnsi="Times New Roman"/>
          <w:b/>
          <w:sz w:val="20"/>
          <w:szCs w:val="20"/>
          <w:lang w:val="en-GB"/>
        </w:rPr>
      </w:pPr>
      <w:r w:rsidRPr="00640D79">
        <w:rPr>
          <w:rFonts w:ascii="Times New Roman" w:hAnsi="Times New Roman"/>
          <w:b/>
          <w:sz w:val="20"/>
          <w:szCs w:val="20"/>
          <w:lang w:val="en-GB"/>
        </w:rPr>
        <w:t xml:space="preserve">If a separate initial DL BWP is not configured, the centre frequency is assumed to be the same for the </w:t>
      </w:r>
      <w:r w:rsidRPr="00640D79">
        <w:rPr>
          <w:rFonts w:ascii="Times New Roman" w:hAnsi="Times New Roman"/>
          <w:b/>
          <w:color w:val="FF0000"/>
          <w:sz w:val="20"/>
          <w:szCs w:val="20"/>
          <w:lang w:val="en-GB"/>
        </w:rPr>
        <w:t xml:space="preserve">MIB-configured </w:t>
      </w:r>
      <w:r w:rsidRPr="00640D79">
        <w:rPr>
          <w:rFonts w:ascii="Times New Roman" w:hAnsi="Times New Roman"/>
          <w:b/>
          <w:sz w:val="20"/>
          <w:szCs w:val="20"/>
          <w:lang w:val="en-GB"/>
        </w:rPr>
        <w:t xml:space="preserve">initial DL BWP and the separate initial UL BWP in </w:t>
      </w:r>
      <w:r w:rsidRPr="00640D79">
        <w:rPr>
          <w:rFonts w:ascii="Times New Roman" w:hAnsi="Times New Roman"/>
          <w:b/>
          <w:sz w:val="20"/>
          <w:szCs w:val="20"/>
        </w:rPr>
        <w:t>TDD.</w:t>
      </w:r>
    </w:p>
    <w:p w14:paraId="4EC42E7B" w14:textId="4D6CF79F" w:rsidR="00640D79" w:rsidRDefault="00640D79" w:rsidP="00640D79">
      <w:pPr>
        <w:ind w:firstLineChars="0" w:firstLine="0"/>
        <w:rPr>
          <w:rFonts w:eastAsia="等线"/>
          <w:lang w:val="en-GB" w:eastAsia="zh-CN"/>
        </w:rPr>
      </w:pPr>
      <w:r w:rsidRPr="00640D79">
        <w:rPr>
          <w:rFonts w:eastAsia="等线"/>
          <w:lang w:val="en-GB" w:eastAsia="zh-CN"/>
        </w:rPr>
        <w:t>I</w:t>
      </w:r>
      <w:r w:rsidRPr="00640D79">
        <w:rPr>
          <w:rFonts w:eastAsia="等线" w:hint="eastAsia"/>
          <w:lang w:val="en-GB" w:eastAsia="zh-CN"/>
        </w:rPr>
        <w:t xml:space="preserve">n </w:t>
      </w:r>
      <w:r w:rsidRPr="00640D79">
        <w:rPr>
          <w:rFonts w:eastAsia="等线"/>
          <w:lang w:val="en-GB" w:eastAsia="zh-CN"/>
        </w:rPr>
        <w:t>RAN 1#</w:t>
      </w:r>
      <w:r>
        <w:rPr>
          <w:rFonts w:eastAsia="等线"/>
          <w:lang w:val="en-GB" w:eastAsia="zh-CN"/>
        </w:rPr>
        <w:t xml:space="preserve"> 106-e, it was agreed to disable FH of PUCCH for Msg 4. There is a working assumption to disable it in SIB. We think the UL resource fragmentation is a semi-static issue, not for one UL transmission. Therefore, we don’t see the motivation to support PUCCH for Msg 4 disable in DCI. </w:t>
      </w:r>
      <w:r w:rsidR="002140DE">
        <w:rPr>
          <w:rFonts w:eastAsia="等线"/>
          <w:lang w:val="en-GB" w:eastAsia="zh-CN"/>
        </w:rPr>
        <w:t xml:space="preserve">An new IE can be introduced in </w:t>
      </w:r>
      <w:r w:rsidR="002140DE" w:rsidRPr="002140DE">
        <w:rPr>
          <w:i/>
        </w:rPr>
        <w:t>PUCCH-ConfigCommon,</w:t>
      </w:r>
      <w:r w:rsidR="002140DE">
        <w:t xml:space="preserve"> to disable PUCCH frequency hopping for Msg 4. </w:t>
      </w:r>
    </w:p>
    <w:p w14:paraId="2084EEFF" w14:textId="7A2A5EB0" w:rsidR="00F23471" w:rsidRPr="00056F9E" w:rsidRDefault="00640D79" w:rsidP="00056F9E">
      <w:pPr>
        <w:shd w:val="clear" w:color="auto" w:fill="FFFFFF"/>
        <w:spacing w:before="0" w:after="0" w:line="231" w:lineRule="atLeast"/>
        <w:ind w:firstLineChars="0" w:firstLine="0"/>
        <w:jc w:val="left"/>
        <w:rPr>
          <w:rFonts w:eastAsia="Microsoft YaHei UI"/>
          <w:color w:val="000000"/>
          <w:lang w:eastAsia="zh-CN"/>
        </w:rPr>
      </w:pPr>
      <w:r w:rsidRPr="00640D79">
        <w:rPr>
          <w:rFonts w:eastAsia="等线"/>
          <w:b/>
          <w:lang w:val="en-GB" w:eastAsia="zh-CN"/>
        </w:rPr>
        <w:t>Proposal #</w:t>
      </w:r>
      <w:r w:rsidR="00124AC1">
        <w:rPr>
          <w:rFonts w:eastAsia="等线"/>
          <w:b/>
          <w:lang w:val="en-GB" w:eastAsia="zh-CN"/>
        </w:rPr>
        <w:t>9</w:t>
      </w:r>
      <w:r w:rsidRPr="00640D79">
        <w:rPr>
          <w:rFonts w:eastAsia="等线"/>
          <w:b/>
          <w:lang w:val="en-GB" w:eastAsia="zh-CN"/>
        </w:rPr>
        <w:t xml:space="preserve">: </w:t>
      </w:r>
      <w:r w:rsidRPr="00640D79">
        <w:rPr>
          <w:b/>
        </w:rPr>
        <w:t xml:space="preserve">Confirm the </w:t>
      </w:r>
      <w:r>
        <w:rPr>
          <w:b/>
        </w:rPr>
        <w:t>working assumption:</w:t>
      </w:r>
      <w:r w:rsidRPr="00640D79">
        <w:rPr>
          <w:rFonts w:eastAsia="Microsoft YaHei UI"/>
          <w:color w:val="000000"/>
          <w:highlight w:val="darkYellow"/>
          <w:lang w:eastAsia="zh-CN"/>
        </w:rPr>
        <w:t xml:space="preserve"> </w:t>
      </w:r>
      <w:r w:rsidRPr="003462D4">
        <w:rPr>
          <w:rFonts w:eastAsia="Microsoft YaHei UI"/>
          <w:color w:val="000000"/>
          <w:highlight w:val="darkYellow"/>
          <w:lang w:eastAsia="zh-CN"/>
        </w:rPr>
        <w:t>Working assumption:</w:t>
      </w:r>
      <w:r w:rsidRPr="003462D4">
        <w:rPr>
          <w:rFonts w:eastAsia="Microsoft YaHei UI"/>
          <w:color w:val="000000"/>
          <w:lang w:eastAsia="zh-CN"/>
        </w:rPr>
        <w:t xml:space="preserve"> The frequency hopping is enabled/disabled at least via SIB.</w:t>
      </w:r>
    </w:p>
    <w:p w14:paraId="56DB2820" w14:textId="77777777" w:rsidR="009E6220" w:rsidRPr="005A44F0" w:rsidRDefault="009E6220" w:rsidP="005A44F0">
      <w:pPr>
        <w:pStyle w:val="Heading1"/>
        <w:spacing w:line="360" w:lineRule="auto"/>
        <w:rPr>
          <w:rFonts w:eastAsia="等线"/>
          <w:lang w:val="en-US" w:eastAsia="zh-CN"/>
        </w:rPr>
      </w:pPr>
      <w:r w:rsidRPr="005A44F0">
        <w:rPr>
          <w:rFonts w:eastAsia="等线"/>
          <w:lang w:val="en-US" w:eastAsia="zh-CN"/>
        </w:rPr>
        <w:t>Conclusion</w:t>
      </w:r>
    </w:p>
    <w:p w14:paraId="6DC729BB" w14:textId="3AB68853" w:rsidR="00D30C80" w:rsidRDefault="00056F9E" w:rsidP="00FB5FEF">
      <w:pPr>
        <w:pStyle w:val="List2"/>
        <w:spacing w:before="240" w:after="0" w:line="360" w:lineRule="auto"/>
        <w:ind w:left="0" w:firstLineChars="0" w:firstLine="0"/>
        <w:jc w:val="left"/>
        <w:rPr>
          <w:rFonts w:ascii="Times New Roman" w:eastAsia="等线" w:hAnsi="Times New Roman" w:cs="Times New Roman"/>
          <w:color w:val="auto"/>
          <w:kern w:val="0"/>
          <w:lang w:val="en-US" w:eastAsia="zh-CN" w:bidi="ar"/>
        </w:rPr>
      </w:pPr>
      <w:r>
        <w:rPr>
          <w:rFonts w:ascii="Times New Roman" w:eastAsia="等线" w:hAnsi="Times New Roman" w:cs="Times New Roman" w:hint="eastAsia"/>
          <w:color w:val="auto"/>
          <w:kern w:val="0"/>
          <w:lang w:val="en-US" w:eastAsia="zh-CN" w:bidi="ar"/>
        </w:rPr>
        <w:t xml:space="preserve">In this paper, </w:t>
      </w:r>
      <w:r>
        <w:rPr>
          <w:rFonts w:ascii="Times New Roman" w:eastAsia="等线" w:hAnsi="Times New Roman" w:cs="Times New Roman"/>
          <w:color w:val="auto"/>
          <w:kern w:val="0"/>
          <w:lang w:val="en-US" w:eastAsia="zh-CN" w:bidi="ar"/>
        </w:rPr>
        <w:t>separate</w:t>
      </w:r>
      <w:r>
        <w:rPr>
          <w:rFonts w:ascii="Times New Roman" w:eastAsia="等线" w:hAnsi="Times New Roman" w:cs="Times New Roman" w:hint="eastAsia"/>
          <w:color w:val="auto"/>
          <w:kern w:val="0"/>
          <w:lang w:val="en-US" w:eastAsia="zh-CN" w:bidi="ar"/>
        </w:rPr>
        <w:t xml:space="preserve"> </w:t>
      </w:r>
      <w:r>
        <w:rPr>
          <w:rFonts w:ascii="Times New Roman" w:eastAsia="等线" w:hAnsi="Times New Roman" w:cs="Times New Roman"/>
          <w:color w:val="auto"/>
          <w:kern w:val="0"/>
          <w:lang w:val="en-US" w:eastAsia="zh-CN" w:bidi="ar"/>
        </w:rPr>
        <w:t>initial UL and DL BWP for RedCap UE is discussed. The following proposals were made:</w:t>
      </w:r>
    </w:p>
    <w:p w14:paraId="7160AE96" w14:textId="77777777" w:rsidR="00056F9E" w:rsidRPr="00AE3FDE" w:rsidRDefault="00056F9E" w:rsidP="00056F9E">
      <w:pPr>
        <w:spacing w:line="360" w:lineRule="auto"/>
        <w:ind w:firstLineChars="0" w:firstLine="0"/>
        <w:rPr>
          <w:rFonts w:eastAsia="等线"/>
          <w:lang w:val="en-GB" w:eastAsia="zh-CN"/>
        </w:rPr>
      </w:pPr>
      <w:r w:rsidRPr="00AE3FDE">
        <w:rPr>
          <w:rFonts w:eastAsia="等线"/>
          <w:b/>
          <w:lang w:val="en-GB" w:eastAsia="zh-CN"/>
        </w:rPr>
        <w:t>Proposal #1:</w:t>
      </w:r>
      <w:r w:rsidRPr="00AE3FDE">
        <w:rPr>
          <w:rFonts w:eastAsia="等线"/>
          <w:lang w:val="en-GB" w:eastAsia="zh-CN"/>
        </w:rPr>
        <w:t xml:space="preserve"> </w:t>
      </w:r>
      <w:r w:rsidRPr="00AE3FDE">
        <w:rPr>
          <w:rFonts w:eastAsia="等线"/>
          <w:b/>
          <w:lang w:eastAsia="zh-CN"/>
        </w:rPr>
        <w:t xml:space="preserve">Support to configure </w:t>
      </w:r>
      <w:r w:rsidRPr="00AE3FDE">
        <w:rPr>
          <w:rFonts w:eastAsia="等线"/>
          <w:b/>
          <w:lang w:val="en-GB" w:eastAsia="zh-CN"/>
        </w:rPr>
        <w:t xml:space="preserve">separate initial DL BWP for </w:t>
      </w:r>
      <w:r>
        <w:rPr>
          <w:rFonts w:eastAsia="等线"/>
          <w:b/>
          <w:lang w:val="en-GB" w:eastAsia="zh-CN"/>
        </w:rPr>
        <w:t>RedCap</w:t>
      </w:r>
      <w:r w:rsidRPr="00AE3FDE">
        <w:rPr>
          <w:rFonts w:eastAsia="等线"/>
          <w:b/>
          <w:lang w:val="en-GB" w:eastAsia="zh-CN"/>
        </w:rPr>
        <w:t xml:space="preserve"> UE.</w:t>
      </w:r>
    </w:p>
    <w:p w14:paraId="773BE16F" w14:textId="77777777" w:rsidR="00124AC1" w:rsidRPr="00E8270D" w:rsidRDefault="00124AC1" w:rsidP="00124AC1">
      <w:pPr>
        <w:spacing w:line="360" w:lineRule="auto"/>
        <w:ind w:firstLineChars="0" w:firstLine="0"/>
        <w:rPr>
          <w:rFonts w:eastAsia="等线"/>
          <w:b/>
          <w:lang w:val="en-GB" w:eastAsia="zh-CN"/>
        </w:rPr>
      </w:pPr>
      <w:r w:rsidRPr="00E8270D">
        <w:rPr>
          <w:rFonts w:eastAsia="等线"/>
          <w:b/>
          <w:lang w:val="en-GB" w:eastAsia="zh-CN"/>
        </w:rPr>
        <w:t xml:space="preserve">Proposal #2: </w:t>
      </w:r>
      <w:r>
        <w:rPr>
          <w:rFonts w:eastAsia="等线"/>
          <w:b/>
          <w:lang w:val="en-GB" w:eastAsia="zh-CN"/>
        </w:rPr>
        <w:t>C</w:t>
      </w:r>
      <w:r w:rsidRPr="00E8270D">
        <w:rPr>
          <w:rFonts w:eastAsia="等线"/>
          <w:b/>
          <w:lang w:val="en-GB" w:eastAsia="zh-CN"/>
        </w:rPr>
        <w:t>onsider to support the following:</w:t>
      </w:r>
    </w:p>
    <w:p w14:paraId="4F446752" w14:textId="77777777" w:rsidR="00124AC1" w:rsidRPr="00E8270D" w:rsidRDefault="00124AC1" w:rsidP="00124AC1">
      <w:pPr>
        <w:pStyle w:val="ListParagraph"/>
        <w:numPr>
          <w:ilvl w:val="0"/>
          <w:numId w:val="30"/>
        </w:numPr>
        <w:spacing w:line="360" w:lineRule="auto"/>
        <w:ind w:firstLineChars="0"/>
        <w:rPr>
          <w:rFonts w:ascii="Times New Roman" w:eastAsia="等线" w:hAnsi="Times New Roman"/>
          <w:b/>
          <w:sz w:val="20"/>
          <w:lang w:val="en-GB"/>
        </w:rPr>
      </w:pPr>
      <w:r w:rsidRPr="00E8270D">
        <w:rPr>
          <w:rFonts w:ascii="Times New Roman" w:eastAsia="等线" w:hAnsi="Times New Roman"/>
          <w:b/>
          <w:sz w:val="20"/>
          <w:lang w:val="en-GB"/>
        </w:rPr>
        <w:t>Multiple initial BWPs can be configured</w:t>
      </w:r>
    </w:p>
    <w:p w14:paraId="2516AD1A" w14:textId="0B5AF5F3" w:rsidR="00056F9E" w:rsidRPr="002B10D7" w:rsidRDefault="00124AC1" w:rsidP="002B10D7">
      <w:pPr>
        <w:pStyle w:val="ListParagraph"/>
        <w:numPr>
          <w:ilvl w:val="0"/>
          <w:numId w:val="30"/>
        </w:numPr>
        <w:spacing w:line="360" w:lineRule="auto"/>
        <w:ind w:firstLineChars="0"/>
        <w:rPr>
          <w:rFonts w:eastAsia="等线"/>
          <w:b/>
          <w:lang w:val="en-GB"/>
        </w:rPr>
      </w:pPr>
      <w:r w:rsidRPr="002B10D7">
        <w:rPr>
          <w:rFonts w:ascii="Times New Roman" w:eastAsia="等线" w:hAnsi="Times New Roman"/>
          <w:b/>
          <w:sz w:val="20"/>
          <w:lang w:val="en-GB"/>
        </w:rPr>
        <w:t>A RedCap UE can randomly select one of initial BWPs for PRACH transmission</w:t>
      </w:r>
      <w:r w:rsidR="00056F9E" w:rsidRPr="002B10D7">
        <w:rPr>
          <w:rFonts w:ascii="Times New Roman" w:eastAsia="等线" w:hAnsi="Times New Roman"/>
          <w:b/>
          <w:sz w:val="20"/>
          <w:lang w:val="en-GB"/>
        </w:rPr>
        <w:t xml:space="preserve"> </w:t>
      </w:r>
    </w:p>
    <w:p w14:paraId="08C075F2" w14:textId="77777777" w:rsidR="00124AC1" w:rsidRPr="00AE3FDE" w:rsidRDefault="00124AC1" w:rsidP="00124AC1">
      <w:pPr>
        <w:spacing w:line="360" w:lineRule="auto"/>
        <w:ind w:firstLineChars="0" w:firstLine="0"/>
        <w:rPr>
          <w:rFonts w:eastAsia="等线"/>
          <w:b/>
          <w:lang w:val="en-GB" w:eastAsia="zh-CN"/>
        </w:rPr>
      </w:pPr>
      <w:r w:rsidRPr="00AE3FDE">
        <w:rPr>
          <w:rFonts w:eastAsia="等线"/>
          <w:b/>
          <w:lang w:val="en-GB" w:eastAsia="zh-CN"/>
        </w:rPr>
        <w:t>Proposal #</w:t>
      </w:r>
      <w:r>
        <w:rPr>
          <w:rFonts w:eastAsia="等线"/>
          <w:b/>
          <w:lang w:val="en-GB" w:eastAsia="zh-CN"/>
        </w:rPr>
        <w:t>3</w:t>
      </w:r>
      <w:r w:rsidRPr="00AE3FDE">
        <w:rPr>
          <w:rFonts w:eastAsia="等线"/>
          <w:b/>
          <w:lang w:val="en-GB" w:eastAsia="zh-CN"/>
        </w:rPr>
        <w:t>:</w:t>
      </w:r>
      <w:r w:rsidRPr="00AE3FDE">
        <w:rPr>
          <w:rFonts w:eastAsia="等线"/>
          <w:lang w:val="en-GB" w:eastAsia="zh-CN"/>
        </w:rPr>
        <w:t xml:space="preserve"> </w:t>
      </w:r>
      <w:r w:rsidRPr="00AE3FDE">
        <w:rPr>
          <w:rFonts w:eastAsia="等线"/>
          <w:b/>
          <w:lang w:eastAsia="zh-CN"/>
        </w:rPr>
        <w:t xml:space="preserve">CSS for paging </w:t>
      </w:r>
      <w:r>
        <w:rPr>
          <w:rFonts w:eastAsia="等线"/>
          <w:b/>
          <w:lang w:eastAsia="zh-CN"/>
        </w:rPr>
        <w:t xml:space="preserve">can be configured </w:t>
      </w:r>
      <w:r w:rsidRPr="00AE3FDE">
        <w:rPr>
          <w:rFonts w:eastAsia="等线"/>
          <w:b/>
          <w:lang w:eastAsia="zh-CN"/>
        </w:rPr>
        <w:t xml:space="preserve">in </w:t>
      </w:r>
      <w:r w:rsidRPr="00AE3FDE">
        <w:rPr>
          <w:rFonts w:eastAsia="等线"/>
          <w:b/>
          <w:lang w:val="en-GB" w:eastAsia="zh-CN"/>
        </w:rPr>
        <w:t xml:space="preserve">separate initial DL BWP for </w:t>
      </w:r>
      <w:r>
        <w:rPr>
          <w:rFonts w:eastAsia="等线"/>
          <w:b/>
          <w:lang w:val="en-GB" w:eastAsia="zh-CN"/>
        </w:rPr>
        <w:t>RedCap</w:t>
      </w:r>
      <w:r w:rsidRPr="00AE3FDE">
        <w:rPr>
          <w:rFonts w:eastAsia="等线"/>
          <w:b/>
          <w:lang w:val="en-GB" w:eastAsia="zh-CN"/>
        </w:rPr>
        <w:t xml:space="preserve"> UE.</w:t>
      </w:r>
    </w:p>
    <w:p w14:paraId="5A798BB8" w14:textId="77777777" w:rsidR="00124AC1" w:rsidRPr="00AE3FDE" w:rsidRDefault="00124AC1" w:rsidP="00124AC1">
      <w:pPr>
        <w:pStyle w:val="ListParagraph"/>
        <w:numPr>
          <w:ilvl w:val="0"/>
          <w:numId w:val="15"/>
        </w:numPr>
        <w:spacing w:line="360" w:lineRule="auto"/>
        <w:ind w:firstLineChars="0"/>
        <w:rPr>
          <w:rFonts w:ascii="Times New Roman" w:eastAsia="等线" w:hAnsi="Times New Roman"/>
          <w:b/>
          <w:sz w:val="20"/>
          <w:szCs w:val="20"/>
          <w:lang w:val="en-GB"/>
        </w:rPr>
      </w:pPr>
      <w:r w:rsidRPr="00AE3FDE">
        <w:rPr>
          <w:rFonts w:ascii="Times New Roman" w:eastAsia="等线" w:hAnsi="Times New Roman"/>
          <w:b/>
          <w:sz w:val="20"/>
          <w:szCs w:val="20"/>
          <w:lang w:val="en-GB"/>
        </w:rPr>
        <w:t xml:space="preserve">If </w:t>
      </w:r>
      <w:r>
        <w:rPr>
          <w:rFonts w:ascii="Times New Roman" w:eastAsia="等线" w:hAnsi="Times New Roman"/>
          <w:b/>
          <w:sz w:val="20"/>
          <w:szCs w:val="20"/>
          <w:lang w:val="en-GB"/>
        </w:rPr>
        <w:t xml:space="preserve">the CSS for paging is configured in the </w:t>
      </w:r>
      <w:r w:rsidRPr="00AE3FDE">
        <w:rPr>
          <w:rFonts w:ascii="Times New Roman" w:eastAsia="等线" w:hAnsi="Times New Roman"/>
          <w:b/>
          <w:sz w:val="20"/>
          <w:szCs w:val="20"/>
          <w:lang w:val="en-GB"/>
        </w:rPr>
        <w:t>separate initial DL BWP, UE shall monitor paging</w:t>
      </w:r>
      <w:r>
        <w:rPr>
          <w:rFonts w:ascii="Times New Roman" w:eastAsia="等线" w:hAnsi="Times New Roman"/>
          <w:b/>
          <w:sz w:val="20"/>
          <w:szCs w:val="20"/>
          <w:lang w:val="en-GB"/>
        </w:rPr>
        <w:t xml:space="preserve"> in the separate initial DL BWP</w:t>
      </w:r>
      <w:r w:rsidRPr="00AE3FDE">
        <w:rPr>
          <w:rFonts w:ascii="Times New Roman" w:eastAsia="等线" w:hAnsi="Times New Roman"/>
          <w:b/>
          <w:sz w:val="20"/>
          <w:szCs w:val="20"/>
          <w:lang w:val="en-GB"/>
        </w:rPr>
        <w:t>.</w:t>
      </w:r>
    </w:p>
    <w:p w14:paraId="03F204A3" w14:textId="77777777" w:rsidR="00124AC1" w:rsidRPr="00075DB2" w:rsidRDefault="00124AC1" w:rsidP="00124AC1">
      <w:pPr>
        <w:pStyle w:val="ListParagraph"/>
        <w:numPr>
          <w:ilvl w:val="0"/>
          <w:numId w:val="15"/>
        </w:numPr>
        <w:tabs>
          <w:tab w:val="num" w:pos="2160"/>
        </w:tabs>
        <w:spacing w:line="360" w:lineRule="auto"/>
        <w:ind w:firstLineChars="0"/>
        <w:rPr>
          <w:rFonts w:ascii="Times New Roman" w:eastAsia="等线" w:hAnsi="Times New Roman"/>
          <w:b/>
          <w:sz w:val="20"/>
          <w:szCs w:val="20"/>
          <w:lang w:val="en-GB"/>
        </w:rPr>
      </w:pPr>
      <w:r w:rsidRPr="00AE3FDE">
        <w:rPr>
          <w:rFonts w:ascii="Times New Roman" w:eastAsia="等线" w:hAnsi="Times New Roman"/>
          <w:b/>
          <w:sz w:val="20"/>
          <w:szCs w:val="20"/>
          <w:lang w:val="en-GB"/>
        </w:rPr>
        <w:t>If</w:t>
      </w:r>
      <w:r w:rsidRPr="000952A6">
        <w:rPr>
          <w:rFonts w:ascii="Times New Roman" w:eastAsia="等线" w:hAnsi="Times New Roman"/>
          <w:b/>
          <w:sz w:val="20"/>
          <w:szCs w:val="20"/>
          <w:lang w:val="en-GB"/>
        </w:rPr>
        <w:t xml:space="preserve"> </w:t>
      </w:r>
      <w:r>
        <w:rPr>
          <w:rFonts w:ascii="Times New Roman" w:eastAsia="等线" w:hAnsi="Times New Roman"/>
          <w:b/>
          <w:sz w:val="20"/>
          <w:szCs w:val="20"/>
          <w:lang w:val="en-GB"/>
        </w:rPr>
        <w:t>the CSS for paging is not configured in the</w:t>
      </w:r>
      <w:r w:rsidRPr="00AE3FDE">
        <w:rPr>
          <w:rFonts w:ascii="Times New Roman" w:eastAsia="等线" w:hAnsi="Times New Roman"/>
          <w:b/>
          <w:sz w:val="20"/>
          <w:szCs w:val="20"/>
          <w:lang w:val="en-GB"/>
        </w:rPr>
        <w:t xml:space="preserve"> separate initial DL BWP, UE </w:t>
      </w:r>
      <w:r>
        <w:rPr>
          <w:rFonts w:ascii="Times New Roman" w:eastAsia="等线" w:hAnsi="Times New Roman"/>
          <w:b/>
          <w:sz w:val="20"/>
          <w:szCs w:val="20"/>
          <w:lang w:val="en-GB"/>
        </w:rPr>
        <w:t xml:space="preserve">does not </w:t>
      </w:r>
      <w:r w:rsidRPr="00AE3FDE">
        <w:rPr>
          <w:rFonts w:ascii="Times New Roman" w:eastAsia="等线" w:hAnsi="Times New Roman"/>
          <w:b/>
          <w:sz w:val="20"/>
          <w:szCs w:val="20"/>
          <w:lang w:val="en-GB"/>
        </w:rPr>
        <w:t xml:space="preserve">monitor paging </w:t>
      </w:r>
      <w:r>
        <w:rPr>
          <w:rFonts w:ascii="Times New Roman" w:eastAsia="等线" w:hAnsi="Times New Roman"/>
          <w:b/>
          <w:sz w:val="20"/>
          <w:szCs w:val="20"/>
          <w:lang w:val="en-GB"/>
        </w:rPr>
        <w:t>in the separate initial downlink BWP</w:t>
      </w:r>
      <w:r w:rsidRPr="00AE3FDE">
        <w:rPr>
          <w:rFonts w:ascii="Times New Roman" w:eastAsia="等线" w:hAnsi="Times New Roman"/>
          <w:b/>
          <w:sz w:val="20"/>
          <w:szCs w:val="20"/>
          <w:lang w:val="en-GB"/>
        </w:rPr>
        <w:t>.</w:t>
      </w:r>
      <w:r>
        <w:rPr>
          <w:rFonts w:ascii="Times New Roman" w:eastAsia="等线" w:hAnsi="Times New Roman"/>
          <w:b/>
          <w:sz w:val="20"/>
          <w:szCs w:val="20"/>
          <w:lang w:val="en-GB"/>
        </w:rPr>
        <w:t xml:space="preserve"> UE shall monitor the CSS for paging configured for non-RedCap UE in CORESET 0 in RRC_IDLE and RRC_INACTIVE mode.</w:t>
      </w:r>
    </w:p>
    <w:p w14:paraId="6E31C9F2" w14:textId="77777777" w:rsidR="00124AC1" w:rsidRPr="00124AC1" w:rsidRDefault="00124AC1" w:rsidP="002B10D7">
      <w:pPr>
        <w:spacing w:line="360" w:lineRule="auto"/>
        <w:ind w:firstLineChars="0" w:firstLine="0"/>
        <w:rPr>
          <w:rFonts w:eastAsia="等线"/>
          <w:b/>
          <w:lang w:val="en-GB"/>
        </w:rPr>
      </w:pPr>
      <w:r w:rsidRPr="00124AC1">
        <w:rPr>
          <w:rFonts w:eastAsia="等线"/>
          <w:b/>
          <w:lang w:val="en-GB" w:eastAsia="zh-CN"/>
        </w:rPr>
        <w:t>Proposal #4:</w:t>
      </w:r>
      <w:r w:rsidRPr="002B10D7">
        <w:rPr>
          <w:rFonts w:eastAsia="等线"/>
          <w:b/>
          <w:lang w:val="en-GB" w:eastAsia="zh-CN"/>
        </w:rPr>
        <w:t xml:space="preserve"> CSS for </w:t>
      </w:r>
      <w:r w:rsidRPr="00124AC1">
        <w:rPr>
          <w:rFonts w:eastAsia="等线"/>
          <w:b/>
          <w:lang w:val="en-GB" w:eastAsia="zh-CN"/>
        </w:rPr>
        <w:t xml:space="preserve">system information </w:t>
      </w:r>
      <w:r w:rsidRPr="002B10D7">
        <w:rPr>
          <w:rFonts w:eastAsia="等线"/>
          <w:b/>
          <w:lang w:val="en-GB" w:eastAsia="zh-CN"/>
        </w:rPr>
        <w:t xml:space="preserve">is not configured in </w:t>
      </w:r>
      <w:r w:rsidRPr="00124AC1">
        <w:rPr>
          <w:rFonts w:eastAsia="等线"/>
          <w:b/>
          <w:lang w:val="en-GB" w:eastAsia="zh-CN"/>
        </w:rPr>
        <w:t xml:space="preserve">separate initial DL BWP for RedCap UE if the separate initial DL BWP does not contains COREST 0.  </w:t>
      </w:r>
    </w:p>
    <w:p w14:paraId="5F76E548" w14:textId="77777777" w:rsidR="00124AC1" w:rsidRPr="00AE3FDE" w:rsidRDefault="00124AC1" w:rsidP="00124AC1">
      <w:pPr>
        <w:spacing w:line="360" w:lineRule="auto"/>
        <w:ind w:firstLineChars="0" w:firstLine="0"/>
        <w:rPr>
          <w:rFonts w:eastAsia="等线"/>
          <w:lang w:val="en-GB" w:eastAsia="zh-CN"/>
        </w:rPr>
      </w:pPr>
      <w:r>
        <w:rPr>
          <w:rFonts w:eastAsia="等线"/>
          <w:b/>
          <w:lang w:eastAsia="zh-CN"/>
        </w:rPr>
        <w:t>Proposal #5</w:t>
      </w:r>
      <w:r w:rsidRPr="00AE3FDE">
        <w:rPr>
          <w:rFonts w:eastAsia="等线"/>
          <w:b/>
          <w:lang w:eastAsia="zh-CN"/>
        </w:rPr>
        <w:t>: Additional CORESET</w:t>
      </w:r>
      <w:r>
        <w:rPr>
          <w:rFonts w:eastAsia="等线"/>
          <w:b/>
          <w:lang w:eastAsia="zh-CN"/>
        </w:rPr>
        <w:t xml:space="preserve"> and search space is</w:t>
      </w:r>
      <w:r w:rsidRPr="00AE3FDE">
        <w:rPr>
          <w:rFonts w:eastAsia="等线"/>
          <w:b/>
          <w:lang w:eastAsia="zh-CN"/>
        </w:rPr>
        <w:t xml:space="preserve"> configured for scheduling of RACH (msg2 &amp; msg4) messages for </w:t>
      </w:r>
      <w:r>
        <w:rPr>
          <w:rFonts w:eastAsia="等线"/>
          <w:b/>
          <w:lang w:eastAsia="zh-CN"/>
        </w:rPr>
        <w:t>RedCap</w:t>
      </w:r>
      <w:r w:rsidRPr="00AE3FDE">
        <w:rPr>
          <w:rFonts w:eastAsia="等线"/>
          <w:b/>
          <w:lang w:eastAsia="zh-CN"/>
        </w:rPr>
        <w:t xml:space="preserve"> UEs in a separate initial DL BWP. </w:t>
      </w:r>
    </w:p>
    <w:p w14:paraId="519785AC" w14:textId="1178AC93" w:rsidR="00056F9E" w:rsidRPr="00AE3FDE" w:rsidRDefault="00056F9E" w:rsidP="00056F9E">
      <w:pPr>
        <w:spacing w:line="360" w:lineRule="auto"/>
        <w:ind w:firstLineChars="0" w:firstLine="0"/>
        <w:rPr>
          <w:rFonts w:eastAsia="等线"/>
          <w:b/>
          <w:lang w:val="en-GB" w:eastAsia="zh-CN"/>
        </w:rPr>
      </w:pPr>
      <w:r>
        <w:rPr>
          <w:rFonts w:eastAsia="等线"/>
          <w:b/>
          <w:lang w:val="en-GB"/>
        </w:rPr>
        <w:t>Proposal #</w:t>
      </w:r>
      <w:r w:rsidR="00124AC1">
        <w:rPr>
          <w:rFonts w:eastAsia="等线"/>
          <w:b/>
          <w:lang w:val="en-GB"/>
        </w:rPr>
        <w:t>6</w:t>
      </w:r>
      <w:r w:rsidRPr="000F100B">
        <w:rPr>
          <w:rFonts w:eastAsia="等线"/>
          <w:b/>
          <w:lang w:val="en-GB"/>
        </w:rPr>
        <w:t>:</w:t>
      </w:r>
      <w:r>
        <w:rPr>
          <w:rFonts w:eastAsia="等线"/>
          <w:b/>
          <w:lang w:val="en-GB"/>
        </w:rPr>
        <w:t xml:space="preserve"> SSB is not transmitted in separate initial DL BWP if the separate initial DL BWP does not contain CORESET 0. </w:t>
      </w:r>
    </w:p>
    <w:p w14:paraId="6F822B7A" w14:textId="5D81475C" w:rsidR="00056F9E" w:rsidRDefault="00056F9E" w:rsidP="00056F9E">
      <w:pPr>
        <w:spacing w:line="360" w:lineRule="auto"/>
        <w:ind w:firstLineChars="0" w:firstLine="0"/>
        <w:rPr>
          <w:rFonts w:eastAsia="等线"/>
          <w:b/>
          <w:lang w:val="en-GB"/>
        </w:rPr>
      </w:pPr>
      <w:r>
        <w:rPr>
          <w:rFonts w:eastAsia="等线"/>
          <w:b/>
          <w:lang w:val="en-GB"/>
        </w:rPr>
        <w:t>Proposal</w:t>
      </w:r>
      <w:r w:rsidR="00124AC1">
        <w:rPr>
          <w:rFonts w:eastAsia="等线"/>
          <w:b/>
          <w:lang w:val="en-GB"/>
        </w:rPr>
        <w:t xml:space="preserve"> </w:t>
      </w:r>
      <w:r>
        <w:rPr>
          <w:rFonts w:eastAsia="等线"/>
          <w:b/>
          <w:lang w:val="en-GB"/>
        </w:rPr>
        <w:t>#</w:t>
      </w:r>
      <w:r w:rsidR="00124AC1">
        <w:rPr>
          <w:rFonts w:eastAsia="等线"/>
          <w:b/>
          <w:lang w:val="en-GB"/>
        </w:rPr>
        <w:t>7</w:t>
      </w:r>
      <w:r w:rsidRPr="00AE3FDE">
        <w:rPr>
          <w:rFonts w:eastAsia="等线"/>
          <w:b/>
          <w:lang w:val="en-GB"/>
        </w:rPr>
        <w:t>: Separate initial DL BWP shall have same SCs and CP length configuration with initial DL BWP.</w:t>
      </w:r>
    </w:p>
    <w:p w14:paraId="0260FFEB" w14:textId="439B8AF5" w:rsidR="00056F9E" w:rsidRPr="00640D79" w:rsidRDefault="00056F9E" w:rsidP="00056F9E">
      <w:pPr>
        <w:ind w:firstLineChars="0" w:firstLine="0"/>
        <w:rPr>
          <w:b/>
        </w:rPr>
      </w:pPr>
      <w:r w:rsidRPr="00640D79">
        <w:rPr>
          <w:rFonts w:eastAsia="等线"/>
          <w:b/>
          <w:lang w:val="en-GB" w:eastAsia="zh-CN"/>
        </w:rPr>
        <w:t>Proposal #</w:t>
      </w:r>
      <w:r w:rsidR="00124AC1">
        <w:rPr>
          <w:rFonts w:eastAsia="等线"/>
          <w:b/>
          <w:lang w:val="en-GB" w:eastAsia="zh-CN"/>
        </w:rPr>
        <w:t>8</w:t>
      </w:r>
      <w:r w:rsidRPr="00640D79">
        <w:rPr>
          <w:rFonts w:eastAsia="等线"/>
          <w:b/>
          <w:lang w:val="en-GB" w:eastAsia="zh-CN"/>
        </w:rPr>
        <w:t xml:space="preserve">: </w:t>
      </w:r>
      <w:r w:rsidRPr="00640D79">
        <w:rPr>
          <w:b/>
        </w:rPr>
        <w:t>Confirm the following modified version of the working assumption from RAN1#105-e:</w:t>
      </w:r>
    </w:p>
    <w:p w14:paraId="5E467B57" w14:textId="77777777" w:rsidR="00056F9E" w:rsidRPr="00640D79" w:rsidRDefault="00056F9E" w:rsidP="00056F9E">
      <w:pPr>
        <w:pStyle w:val="ListParagraph"/>
        <w:numPr>
          <w:ilvl w:val="0"/>
          <w:numId w:val="24"/>
        </w:numPr>
        <w:spacing w:before="0" w:after="180" w:line="252" w:lineRule="auto"/>
        <w:ind w:firstLineChars="0"/>
        <w:contextualSpacing/>
        <w:jc w:val="left"/>
        <w:rPr>
          <w:rFonts w:ascii="Times New Roman" w:hAnsi="Times New Roman"/>
          <w:b/>
          <w:sz w:val="20"/>
          <w:lang w:val="en-GB"/>
        </w:rPr>
      </w:pPr>
      <w:r w:rsidRPr="00640D79">
        <w:rPr>
          <w:rFonts w:ascii="Times New Roman" w:hAnsi="Times New Roman"/>
          <w:b/>
          <w:sz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0F68F73" w14:textId="77777777" w:rsidR="00056F9E" w:rsidRPr="00640D79" w:rsidRDefault="00056F9E" w:rsidP="00056F9E">
      <w:pPr>
        <w:pStyle w:val="ListParagraph"/>
        <w:numPr>
          <w:ilvl w:val="1"/>
          <w:numId w:val="24"/>
        </w:numPr>
        <w:spacing w:before="0" w:after="180" w:line="252" w:lineRule="auto"/>
        <w:ind w:firstLineChars="0"/>
        <w:contextualSpacing/>
        <w:jc w:val="left"/>
        <w:rPr>
          <w:rFonts w:ascii="Times New Roman" w:hAnsi="Times New Roman"/>
          <w:b/>
          <w:sz w:val="20"/>
          <w:lang w:val="en-GB"/>
        </w:rPr>
      </w:pPr>
      <w:r w:rsidRPr="00640D79">
        <w:rPr>
          <w:rFonts w:ascii="Times New Roman" w:hAnsi="Times New Roman"/>
          <w:b/>
          <w:sz w:val="20"/>
          <w:szCs w:val="20"/>
          <w:lang w:val="en-GB"/>
        </w:rPr>
        <w:lastRenderedPageBreak/>
        <w:t xml:space="preserve">If a separate initial DL BWP is configured, </w:t>
      </w:r>
      <w:r w:rsidRPr="00640D79">
        <w:rPr>
          <w:rFonts w:ascii="Times New Roman" w:hAnsi="Times New Roman"/>
          <w:b/>
          <w:sz w:val="20"/>
          <w:lang w:val="en-GB"/>
        </w:rPr>
        <w:t>the centre frequency is assumed to be the same for the separate initial DL BWP and the separate initial UL BWP in TDD.</w:t>
      </w:r>
    </w:p>
    <w:p w14:paraId="1DEA0D44" w14:textId="77777777" w:rsidR="00056F9E" w:rsidRPr="00640D79" w:rsidRDefault="00056F9E" w:rsidP="00056F9E">
      <w:pPr>
        <w:pStyle w:val="ListParagraph"/>
        <w:numPr>
          <w:ilvl w:val="1"/>
          <w:numId w:val="24"/>
        </w:numPr>
        <w:spacing w:before="0" w:line="252" w:lineRule="auto"/>
        <w:ind w:firstLineChars="0"/>
        <w:contextualSpacing/>
        <w:jc w:val="left"/>
        <w:rPr>
          <w:rFonts w:ascii="Times New Roman" w:hAnsi="Times New Roman"/>
          <w:b/>
          <w:sz w:val="20"/>
          <w:szCs w:val="20"/>
          <w:lang w:val="en-GB"/>
        </w:rPr>
      </w:pPr>
      <w:r w:rsidRPr="00640D79">
        <w:rPr>
          <w:rFonts w:ascii="Times New Roman" w:hAnsi="Times New Roman"/>
          <w:b/>
          <w:sz w:val="20"/>
          <w:szCs w:val="20"/>
          <w:lang w:val="en-GB"/>
        </w:rPr>
        <w:t xml:space="preserve">If a separate initial DL BWP is not configured, the centre frequency is assumed to be the same for the </w:t>
      </w:r>
      <w:r w:rsidRPr="00640D79">
        <w:rPr>
          <w:rFonts w:ascii="Times New Roman" w:hAnsi="Times New Roman"/>
          <w:b/>
          <w:color w:val="FF0000"/>
          <w:sz w:val="20"/>
          <w:szCs w:val="20"/>
          <w:lang w:val="en-GB"/>
        </w:rPr>
        <w:t xml:space="preserve">MIB-configured </w:t>
      </w:r>
      <w:r w:rsidRPr="00640D79">
        <w:rPr>
          <w:rFonts w:ascii="Times New Roman" w:hAnsi="Times New Roman"/>
          <w:b/>
          <w:sz w:val="20"/>
          <w:szCs w:val="20"/>
          <w:lang w:val="en-GB"/>
        </w:rPr>
        <w:t xml:space="preserve">initial DL BWP and the separate initial UL BWP in </w:t>
      </w:r>
      <w:r w:rsidRPr="00640D79">
        <w:rPr>
          <w:rFonts w:ascii="Times New Roman" w:hAnsi="Times New Roman"/>
          <w:b/>
          <w:sz w:val="20"/>
          <w:szCs w:val="20"/>
        </w:rPr>
        <w:t>TDD.</w:t>
      </w:r>
    </w:p>
    <w:p w14:paraId="40D52554" w14:textId="412EC07B" w:rsidR="00056F9E" w:rsidRPr="00056F9E" w:rsidRDefault="00056F9E" w:rsidP="00056F9E">
      <w:pPr>
        <w:shd w:val="clear" w:color="auto" w:fill="FFFFFF"/>
        <w:spacing w:before="0" w:after="0" w:line="231" w:lineRule="atLeast"/>
        <w:ind w:firstLineChars="0" w:firstLine="0"/>
        <w:jc w:val="left"/>
        <w:rPr>
          <w:rFonts w:eastAsia="Microsoft YaHei UI"/>
          <w:color w:val="000000"/>
          <w:lang w:eastAsia="zh-CN"/>
        </w:rPr>
      </w:pPr>
      <w:r w:rsidRPr="00640D79">
        <w:rPr>
          <w:rFonts w:eastAsia="等线"/>
          <w:b/>
          <w:lang w:val="en-GB" w:eastAsia="zh-CN"/>
        </w:rPr>
        <w:t>Proposal #</w:t>
      </w:r>
      <w:r w:rsidR="00124AC1">
        <w:rPr>
          <w:rFonts w:eastAsia="等线"/>
          <w:b/>
          <w:lang w:val="en-GB" w:eastAsia="zh-CN"/>
        </w:rPr>
        <w:t>9</w:t>
      </w:r>
      <w:r w:rsidRPr="00640D79">
        <w:rPr>
          <w:rFonts w:eastAsia="等线"/>
          <w:b/>
          <w:lang w:val="en-GB" w:eastAsia="zh-CN"/>
        </w:rPr>
        <w:t xml:space="preserve">: </w:t>
      </w:r>
      <w:r w:rsidRPr="00640D79">
        <w:rPr>
          <w:b/>
        </w:rPr>
        <w:t xml:space="preserve">Confirm the </w:t>
      </w:r>
      <w:r>
        <w:rPr>
          <w:b/>
        </w:rPr>
        <w:t>working assumption:</w:t>
      </w:r>
      <w:r w:rsidRPr="00640D79">
        <w:rPr>
          <w:rFonts w:eastAsia="Microsoft YaHei UI"/>
          <w:color w:val="000000"/>
          <w:highlight w:val="darkYellow"/>
          <w:lang w:eastAsia="zh-CN"/>
        </w:rPr>
        <w:t xml:space="preserve"> </w:t>
      </w:r>
      <w:r w:rsidRPr="003462D4">
        <w:rPr>
          <w:rFonts w:eastAsia="Microsoft YaHei UI"/>
          <w:color w:val="000000"/>
          <w:highlight w:val="darkYellow"/>
          <w:lang w:eastAsia="zh-CN"/>
        </w:rPr>
        <w:t>Working assumption:</w:t>
      </w:r>
      <w:r w:rsidRPr="003462D4">
        <w:rPr>
          <w:rFonts w:eastAsia="Microsoft YaHei UI"/>
          <w:color w:val="000000"/>
          <w:lang w:eastAsia="zh-CN"/>
        </w:rPr>
        <w:t xml:space="preserve"> The frequency hopping is enabled/disabled at least via SIB.</w:t>
      </w:r>
    </w:p>
    <w:bookmarkEnd w:id="0"/>
    <w:p w14:paraId="5F2F9E34" w14:textId="77777777" w:rsidR="00056F9E" w:rsidRPr="00AE3FDE" w:rsidRDefault="00056F9E" w:rsidP="00FB5FEF">
      <w:pPr>
        <w:pStyle w:val="List2"/>
        <w:spacing w:before="240" w:after="0" w:line="360" w:lineRule="auto"/>
        <w:ind w:left="0" w:firstLineChars="0" w:firstLine="0"/>
        <w:jc w:val="left"/>
        <w:rPr>
          <w:rFonts w:ascii="Times New Roman" w:eastAsia="等线" w:hAnsi="Times New Roman" w:cs="Times New Roman"/>
          <w:color w:val="auto"/>
          <w:kern w:val="0"/>
          <w:lang w:val="en-US" w:eastAsia="zh-CN" w:bidi="ar"/>
        </w:rPr>
      </w:pPr>
    </w:p>
    <w:sectPr w:rsidR="00056F9E" w:rsidRPr="00AE3FDE"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CF81F" w14:textId="77777777" w:rsidR="007005AD" w:rsidRDefault="007005AD" w:rsidP="007378B8">
      <w:r>
        <w:separator/>
      </w:r>
    </w:p>
  </w:endnote>
  <w:endnote w:type="continuationSeparator" w:id="0">
    <w:p w14:paraId="76B17A35" w14:textId="77777777" w:rsidR="007005AD" w:rsidRDefault="007005A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0E88F0C9" w:rsidR="000952A6" w:rsidRDefault="000952A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B10D7">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0DB05" w14:textId="77777777" w:rsidR="007005AD" w:rsidRDefault="007005AD" w:rsidP="007378B8">
      <w:r>
        <w:separator/>
      </w:r>
    </w:p>
  </w:footnote>
  <w:footnote w:type="continuationSeparator" w:id="0">
    <w:p w14:paraId="2A481E31" w14:textId="77777777" w:rsidR="007005AD" w:rsidRDefault="007005AD"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0952A6" w:rsidRDefault="000952A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B56913"/>
    <w:multiLevelType w:val="hybridMultilevel"/>
    <w:tmpl w:val="A1C0AB8E"/>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6194D1C"/>
    <w:multiLevelType w:val="hybridMultilevel"/>
    <w:tmpl w:val="C67045E6"/>
    <w:lvl w:ilvl="0" w:tplc="D7B286E0">
      <w:numFmt w:val="bullet"/>
      <w:lvlText w:val="•"/>
      <w:lvlJc w:val="left"/>
      <w:pPr>
        <w:ind w:left="420" w:hanging="420"/>
      </w:pPr>
      <w:rPr>
        <w:rFonts w:ascii="Calibri" w:eastAsia="Calibri" w:hAnsi="Calibri"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4779DE"/>
    <w:multiLevelType w:val="hybridMultilevel"/>
    <w:tmpl w:val="15DC13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E48A5"/>
    <w:multiLevelType w:val="hybridMultilevel"/>
    <w:tmpl w:val="3440030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1062B6"/>
    <w:multiLevelType w:val="hybridMultilevel"/>
    <w:tmpl w:val="6114CE6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F3DEC"/>
    <w:multiLevelType w:val="hybridMultilevel"/>
    <w:tmpl w:val="70583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DA6E2A"/>
    <w:multiLevelType w:val="hybridMultilevel"/>
    <w:tmpl w:val="40B4CC08"/>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94366E"/>
    <w:multiLevelType w:val="hybridMultilevel"/>
    <w:tmpl w:val="F4D8B19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3E0D09"/>
    <w:multiLevelType w:val="hybridMultilevel"/>
    <w:tmpl w:val="A0C8A12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8676378"/>
    <w:multiLevelType w:val="hybridMultilevel"/>
    <w:tmpl w:val="8BB8A984"/>
    <w:lvl w:ilvl="0" w:tplc="D7B286E0">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911496"/>
    <w:multiLevelType w:val="hybridMultilevel"/>
    <w:tmpl w:val="EFDA1F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10"/>
  </w:num>
  <w:num w:numId="4">
    <w:abstractNumId w:val="19"/>
  </w:num>
  <w:num w:numId="5">
    <w:abstractNumId w:val="1"/>
  </w:num>
  <w:num w:numId="6">
    <w:abstractNumId w:val="21"/>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0"/>
  </w:num>
  <w:num w:numId="11">
    <w:abstractNumId w:val="15"/>
  </w:num>
  <w:num w:numId="12">
    <w:abstractNumId w:val="13"/>
  </w:num>
  <w:num w:numId="13">
    <w:abstractNumId w:val="22"/>
  </w:num>
  <w:num w:numId="14">
    <w:abstractNumId w:val="7"/>
  </w:num>
  <w:num w:numId="15">
    <w:abstractNumId w:val="5"/>
  </w:num>
  <w:num w:numId="16">
    <w:abstractNumId w:val="24"/>
  </w:num>
  <w:num w:numId="17">
    <w:abstractNumId w:val="11"/>
  </w:num>
  <w:num w:numId="18">
    <w:abstractNumId w:val="6"/>
  </w:num>
  <w:num w:numId="19">
    <w:abstractNumId w:val="17"/>
  </w:num>
  <w:num w:numId="20">
    <w:abstractNumId w:val="14"/>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6"/>
  </w:num>
  <w:num w:numId="28">
    <w:abstractNumId w:val="12"/>
  </w:num>
  <w:num w:numId="29">
    <w:abstractNumId w:val="8"/>
  </w:num>
  <w:num w:numId="3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4B2"/>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99A"/>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2B"/>
    <w:rsid w:val="000555FB"/>
    <w:rsid w:val="00055668"/>
    <w:rsid w:val="00055AF6"/>
    <w:rsid w:val="0005601C"/>
    <w:rsid w:val="000566FB"/>
    <w:rsid w:val="000569F7"/>
    <w:rsid w:val="00056C2E"/>
    <w:rsid w:val="00056E3D"/>
    <w:rsid w:val="00056EAB"/>
    <w:rsid w:val="00056F06"/>
    <w:rsid w:val="00056F9E"/>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0BA"/>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DB2"/>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FA"/>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39CF"/>
    <w:rsid w:val="0009428F"/>
    <w:rsid w:val="000944D6"/>
    <w:rsid w:val="0009488E"/>
    <w:rsid w:val="00094985"/>
    <w:rsid w:val="0009500E"/>
    <w:rsid w:val="000952A6"/>
    <w:rsid w:val="0009537B"/>
    <w:rsid w:val="00095C55"/>
    <w:rsid w:val="00095C5D"/>
    <w:rsid w:val="00095D9D"/>
    <w:rsid w:val="000967D7"/>
    <w:rsid w:val="000967E2"/>
    <w:rsid w:val="00096ECE"/>
    <w:rsid w:val="00097796"/>
    <w:rsid w:val="00097BE3"/>
    <w:rsid w:val="00097C28"/>
    <w:rsid w:val="00097E43"/>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2D77"/>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6C7"/>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4A8"/>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6FF0"/>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055"/>
    <w:rsid w:val="000C51D1"/>
    <w:rsid w:val="000C5458"/>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074"/>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7C5"/>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0B"/>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A99"/>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6FCA"/>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4AC1"/>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5F5A"/>
    <w:rsid w:val="0013639C"/>
    <w:rsid w:val="00136757"/>
    <w:rsid w:val="001367C2"/>
    <w:rsid w:val="00136886"/>
    <w:rsid w:val="0013698B"/>
    <w:rsid w:val="00136C2C"/>
    <w:rsid w:val="001371C8"/>
    <w:rsid w:val="001374B4"/>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63F"/>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7C5"/>
    <w:rsid w:val="00164A48"/>
    <w:rsid w:val="00165109"/>
    <w:rsid w:val="001651D0"/>
    <w:rsid w:val="0016525E"/>
    <w:rsid w:val="0016534F"/>
    <w:rsid w:val="0016544E"/>
    <w:rsid w:val="00165481"/>
    <w:rsid w:val="00165966"/>
    <w:rsid w:val="00165AED"/>
    <w:rsid w:val="00165E3B"/>
    <w:rsid w:val="00166205"/>
    <w:rsid w:val="001668A4"/>
    <w:rsid w:val="00166A48"/>
    <w:rsid w:val="00166E21"/>
    <w:rsid w:val="00166F66"/>
    <w:rsid w:val="001670EE"/>
    <w:rsid w:val="00167123"/>
    <w:rsid w:val="0016764E"/>
    <w:rsid w:val="001679A3"/>
    <w:rsid w:val="00167A21"/>
    <w:rsid w:val="00167BC9"/>
    <w:rsid w:val="00167F83"/>
    <w:rsid w:val="00170175"/>
    <w:rsid w:val="0017021C"/>
    <w:rsid w:val="001706A6"/>
    <w:rsid w:val="001707BB"/>
    <w:rsid w:val="00170AD8"/>
    <w:rsid w:val="00170AF9"/>
    <w:rsid w:val="00170E28"/>
    <w:rsid w:val="00171344"/>
    <w:rsid w:val="0017156C"/>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35E"/>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B99"/>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BA4"/>
    <w:rsid w:val="00182C14"/>
    <w:rsid w:val="00182D3F"/>
    <w:rsid w:val="001831D2"/>
    <w:rsid w:val="0018349C"/>
    <w:rsid w:val="00183661"/>
    <w:rsid w:val="0018378B"/>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080"/>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170"/>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3BAB"/>
    <w:rsid w:val="001A4504"/>
    <w:rsid w:val="001A467F"/>
    <w:rsid w:val="001A4AA2"/>
    <w:rsid w:val="001A4E80"/>
    <w:rsid w:val="001A5044"/>
    <w:rsid w:val="001A5570"/>
    <w:rsid w:val="001A5588"/>
    <w:rsid w:val="001A5665"/>
    <w:rsid w:val="001A56CF"/>
    <w:rsid w:val="001A5B54"/>
    <w:rsid w:val="001A5C18"/>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9FC"/>
    <w:rsid w:val="001B5BEF"/>
    <w:rsid w:val="001B601A"/>
    <w:rsid w:val="001B6370"/>
    <w:rsid w:val="001B671B"/>
    <w:rsid w:val="001B69D3"/>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1A2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6B0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CB"/>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56"/>
    <w:rsid w:val="001E087B"/>
    <w:rsid w:val="001E08D8"/>
    <w:rsid w:val="001E09A3"/>
    <w:rsid w:val="001E0B99"/>
    <w:rsid w:val="001E0D51"/>
    <w:rsid w:val="001E0E43"/>
    <w:rsid w:val="001E0E6E"/>
    <w:rsid w:val="001E0EAB"/>
    <w:rsid w:val="001E1026"/>
    <w:rsid w:val="001E1235"/>
    <w:rsid w:val="001E13C4"/>
    <w:rsid w:val="001E1BF3"/>
    <w:rsid w:val="001E2439"/>
    <w:rsid w:val="001E2709"/>
    <w:rsid w:val="001E293C"/>
    <w:rsid w:val="001E2963"/>
    <w:rsid w:val="001E2A29"/>
    <w:rsid w:val="001E3E91"/>
    <w:rsid w:val="001E4771"/>
    <w:rsid w:val="001E4789"/>
    <w:rsid w:val="001E4890"/>
    <w:rsid w:val="001E49CC"/>
    <w:rsid w:val="001E4A69"/>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CFE"/>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0DE"/>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130"/>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8DD"/>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9A"/>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4D7"/>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D68"/>
    <w:rsid w:val="00265E45"/>
    <w:rsid w:val="00266063"/>
    <w:rsid w:val="0026620B"/>
    <w:rsid w:val="0026706E"/>
    <w:rsid w:val="002676F0"/>
    <w:rsid w:val="00267ACD"/>
    <w:rsid w:val="00267C25"/>
    <w:rsid w:val="00267CB0"/>
    <w:rsid w:val="002702ED"/>
    <w:rsid w:val="002703AA"/>
    <w:rsid w:val="0027079B"/>
    <w:rsid w:val="00270896"/>
    <w:rsid w:val="002713FE"/>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1E3"/>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DD6"/>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0D7"/>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071"/>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6C08"/>
    <w:rsid w:val="002D7244"/>
    <w:rsid w:val="002D7760"/>
    <w:rsid w:val="002D7BFB"/>
    <w:rsid w:val="002D7D2C"/>
    <w:rsid w:val="002D7D9C"/>
    <w:rsid w:val="002D7FE8"/>
    <w:rsid w:val="002E0104"/>
    <w:rsid w:val="002E034A"/>
    <w:rsid w:val="002E0C03"/>
    <w:rsid w:val="002E0E97"/>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1D2"/>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4C"/>
    <w:rsid w:val="002F7BEA"/>
    <w:rsid w:val="003001FE"/>
    <w:rsid w:val="00300A3C"/>
    <w:rsid w:val="00300AD9"/>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69E"/>
    <w:rsid w:val="00303C4E"/>
    <w:rsid w:val="00303E0A"/>
    <w:rsid w:val="00303FC0"/>
    <w:rsid w:val="00303FFD"/>
    <w:rsid w:val="0030438E"/>
    <w:rsid w:val="003048BC"/>
    <w:rsid w:val="00304AF5"/>
    <w:rsid w:val="00304B84"/>
    <w:rsid w:val="00304F31"/>
    <w:rsid w:val="00305622"/>
    <w:rsid w:val="003057AC"/>
    <w:rsid w:val="00305AB2"/>
    <w:rsid w:val="00305CF7"/>
    <w:rsid w:val="00305D98"/>
    <w:rsid w:val="00306012"/>
    <w:rsid w:val="003062BF"/>
    <w:rsid w:val="003064AD"/>
    <w:rsid w:val="003064BD"/>
    <w:rsid w:val="00306DDD"/>
    <w:rsid w:val="00307141"/>
    <w:rsid w:val="003072D0"/>
    <w:rsid w:val="00307437"/>
    <w:rsid w:val="003075B2"/>
    <w:rsid w:val="00307627"/>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28A"/>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A0"/>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000"/>
    <w:rsid w:val="003443DF"/>
    <w:rsid w:val="00344842"/>
    <w:rsid w:val="00344AC2"/>
    <w:rsid w:val="0034523C"/>
    <w:rsid w:val="003452A8"/>
    <w:rsid w:val="003452ED"/>
    <w:rsid w:val="00345B60"/>
    <w:rsid w:val="00346135"/>
    <w:rsid w:val="003462A8"/>
    <w:rsid w:val="003462D4"/>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875"/>
    <w:rsid w:val="00360976"/>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5E8D"/>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072"/>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975"/>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7D8"/>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E9D"/>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D8C"/>
    <w:rsid w:val="003A3EF5"/>
    <w:rsid w:val="003A4155"/>
    <w:rsid w:val="003A46C8"/>
    <w:rsid w:val="003A4781"/>
    <w:rsid w:val="003A4B8B"/>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4D6"/>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D7B98"/>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041"/>
    <w:rsid w:val="003E6213"/>
    <w:rsid w:val="003E63BD"/>
    <w:rsid w:val="003E714A"/>
    <w:rsid w:val="003E724E"/>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953"/>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7FB"/>
    <w:rsid w:val="00430BB2"/>
    <w:rsid w:val="00430C01"/>
    <w:rsid w:val="00430DA8"/>
    <w:rsid w:val="00430E36"/>
    <w:rsid w:val="004312D9"/>
    <w:rsid w:val="004313FC"/>
    <w:rsid w:val="004315A9"/>
    <w:rsid w:val="004321F7"/>
    <w:rsid w:val="004323C7"/>
    <w:rsid w:val="004326BE"/>
    <w:rsid w:val="004327A6"/>
    <w:rsid w:val="00432C6F"/>
    <w:rsid w:val="00432C89"/>
    <w:rsid w:val="00432D01"/>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4EB6"/>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1E"/>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49FB"/>
    <w:rsid w:val="00475597"/>
    <w:rsid w:val="0047568C"/>
    <w:rsid w:val="00475829"/>
    <w:rsid w:val="00475ABA"/>
    <w:rsid w:val="00476484"/>
    <w:rsid w:val="00476611"/>
    <w:rsid w:val="004767A8"/>
    <w:rsid w:val="004769E7"/>
    <w:rsid w:val="00476A2E"/>
    <w:rsid w:val="00476AC1"/>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43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F2A"/>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B1C"/>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4DFE"/>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442"/>
    <w:rsid w:val="004A45F9"/>
    <w:rsid w:val="004A4985"/>
    <w:rsid w:val="004A4AEF"/>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90"/>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B7F29"/>
    <w:rsid w:val="004C005E"/>
    <w:rsid w:val="004C006F"/>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1F53"/>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08"/>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4F7E"/>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77"/>
    <w:rsid w:val="004E7B96"/>
    <w:rsid w:val="004E7BE2"/>
    <w:rsid w:val="004F0082"/>
    <w:rsid w:val="004F00C4"/>
    <w:rsid w:val="004F00ED"/>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6F2"/>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4DF"/>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2DB"/>
    <w:rsid w:val="0054037D"/>
    <w:rsid w:val="00540D73"/>
    <w:rsid w:val="00540D90"/>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B58"/>
    <w:rsid w:val="00542C64"/>
    <w:rsid w:val="00542C6E"/>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9CC"/>
    <w:rsid w:val="00556F10"/>
    <w:rsid w:val="00557BAD"/>
    <w:rsid w:val="00560296"/>
    <w:rsid w:val="0056030A"/>
    <w:rsid w:val="0056062C"/>
    <w:rsid w:val="00560B47"/>
    <w:rsid w:val="00560D61"/>
    <w:rsid w:val="0056156D"/>
    <w:rsid w:val="00561978"/>
    <w:rsid w:val="005619BB"/>
    <w:rsid w:val="00561A38"/>
    <w:rsid w:val="00561C92"/>
    <w:rsid w:val="00561E29"/>
    <w:rsid w:val="005620F4"/>
    <w:rsid w:val="00562792"/>
    <w:rsid w:val="00562BEF"/>
    <w:rsid w:val="00562EA2"/>
    <w:rsid w:val="00562EEE"/>
    <w:rsid w:val="00563877"/>
    <w:rsid w:val="00563928"/>
    <w:rsid w:val="00563965"/>
    <w:rsid w:val="005639A5"/>
    <w:rsid w:val="00563E36"/>
    <w:rsid w:val="00563F34"/>
    <w:rsid w:val="00563F6A"/>
    <w:rsid w:val="00564A50"/>
    <w:rsid w:val="0056506F"/>
    <w:rsid w:val="00565423"/>
    <w:rsid w:val="0056580B"/>
    <w:rsid w:val="0056586A"/>
    <w:rsid w:val="00565FC1"/>
    <w:rsid w:val="005660F6"/>
    <w:rsid w:val="00566328"/>
    <w:rsid w:val="00566516"/>
    <w:rsid w:val="0056653A"/>
    <w:rsid w:val="00566F56"/>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3BE2"/>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4F0"/>
    <w:rsid w:val="005A4663"/>
    <w:rsid w:val="005A49FC"/>
    <w:rsid w:val="005A4A5E"/>
    <w:rsid w:val="005A51A2"/>
    <w:rsid w:val="005A5300"/>
    <w:rsid w:val="005A6175"/>
    <w:rsid w:val="005A61A5"/>
    <w:rsid w:val="005A6354"/>
    <w:rsid w:val="005A63DF"/>
    <w:rsid w:val="005A63ED"/>
    <w:rsid w:val="005A6C75"/>
    <w:rsid w:val="005A6D0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02"/>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809"/>
    <w:rsid w:val="005C0AFA"/>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C31"/>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D7620"/>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5F"/>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365"/>
    <w:rsid w:val="005F2682"/>
    <w:rsid w:val="005F2891"/>
    <w:rsid w:val="005F2CE7"/>
    <w:rsid w:val="005F2E51"/>
    <w:rsid w:val="005F35AF"/>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BB6"/>
    <w:rsid w:val="00605D06"/>
    <w:rsid w:val="00605D9B"/>
    <w:rsid w:val="00606489"/>
    <w:rsid w:val="00606636"/>
    <w:rsid w:val="00606798"/>
    <w:rsid w:val="00606B3F"/>
    <w:rsid w:val="0060750F"/>
    <w:rsid w:val="00607775"/>
    <w:rsid w:val="00607A68"/>
    <w:rsid w:val="00607B55"/>
    <w:rsid w:val="00607D8F"/>
    <w:rsid w:val="00607E12"/>
    <w:rsid w:val="00607F28"/>
    <w:rsid w:val="00610045"/>
    <w:rsid w:val="006103CA"/>
    <w:rsid w:val="006103E8"/>
    <w:rsid w:val="006105B6"/>
    <w:rsid w:val="006106D2"/>
    <w:rsid w:val="006106D9"/>
    <w:rsid w:val="00610ADB"/>
    <w:rsid w:val="00610B83"/>
    <w:rsid w:val="00610DD3"/>
    <w:rsid w:val="00610FA7"/>
    <w:rsid w:val="00610FC8"/>
    <w:rsid w:val="0061125D"/>
    <w:rsid w:val="006113C2"/>
    <w:rsid w:val="0061185F"/>
    <w:rsid w:val="00611A56"/>
    <w:rsid w:val="00611A63"/>
    <w:rsid w:val="00611B39"/>
    <w:rsid w:val="00611EC8"/>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1CA3"/>
    <w:rsid w:val="00622018"/>
    <w:rsid w:val="0062219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8EE"/>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7AE"/>
    <w:rsid w:val="00631AA7"/>
    <w:rsid w:val="00631B12"/>
    <w:rsid w:val="00631D96"/>
    <w:rsid w:val="00631EE4"/>
    <w:rsid w:val="006329DA"/>
    <w:rsid w:val="00632BC7"/>
    <w:rsid w:val="00632D6C"/>
    <w:rsid w:val="006332A5"/>
    <w:rsid w:val="0063350F"/>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6B0E"/>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0D79"/>
    <w:rsid w:val="006410FC"/>
    <w:rsid w:val="0064159A"/>
    <w:rsid w:val="006417F0"/>
    <w:rsid w:val="00641C6C"/>
    <w:rsid w:val="00641C6D"/>
    <w:rsid w:val="00641DA7"/>
    <w:rsid w:val="006420F8"/>
    <w:rsid w:val="00642B13"/>
    <w:rsid w:val="00642D71"/>
    <w:rsid w:val="00642EC7"/>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A36"/>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49"/>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1F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DF4"/>
    <w:rsid w:val="00686F13"/>
    <w:rsid w:val="00686F5B"/>
    <w:rsid w:val="006870A9"/>
    <w:rsid w:val="0068791B"/>
    <w:rsid w:val="00687A4B"/>
    <w:rsid w:val="00687A96"/>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7F6"/>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60E"/>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C7F82"/>
    <w:rsid w:val="006D02D4"/>
    <w:rsid w:val="006D0593"/>
    <w:rsid w:val="006D0736"/>
    <w:rsid w:val="006D07D8"/>
    <w:rsid w:val="006D0929"/>
    <w:rsid w:val="006D0B0B"/>
    <w:rsid w:val="006D0B7E"/>
    <w:rsid w:val="006D10AC"/>
    <w:rsid w:val="006D1338"/>
    <w:rsid w:val="006D13E4"/>
    <w:rsid w:val="006D177E"/>
    <w:rsid w:val="006D17CB"/>
    <w:rsid w:val="006D18AE"/>
    <w:rsid w:val="006D1AB8"/>
    <w:rsid w:val="006D2A06"/>
    <w:rsid w:val="006D2C69"/>
    <w:rsid w:val="006D3406"/>
    <w:rsid w:val="006D346D"/>
    <w:rsid w:val="006D36DD"/>
    <w:rsid w:val="006D3776"/>
    <w:rsid w:val="006D39C0"/>
    <w:rsid w:val="006D3C7A"/>
    <w:rsid w:val="006D3FA3"/>
    <w:rsid w:val="006D446E"/>
    <w:rsid w:val="006D44A1"/>
    <w:rsid w:val="006D4509"/>
    <w:rsid w:val="006D47ED"/>
    <w:rsid w:val="006D4FB3"/>
    <w:rsid w:val="006D512D"/>
    <w:rsid w:val="006D5481"/>
    <w:rsid w:val="006D55D3"/>
    <w:rsid w:val="006D55F3"/>
    <w:rsid w:val="006D5824"/>
    <w:rsid w:val="006D6556"/>
    <w:rsid w:val="006D6633"/>
    <w:rsid w:val="006D69D1"/>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60"/>
    <w:rsid w:val="006E2D9B"/>
    <w:rsid w:val="006E2D9C"/>
    <w:rsid w:val="006E3057"/>
    <w:rsid w:val="006E32ED"/>
    <w:rsid w:val="006E3A19"/>
    <w:rsid w:val="006E3C5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0B"/>
    <w:rsid w:val="006F45B2"/>
    <w:rsid w:val="006F4A16"/>
    <w:rsid w:val="006F4E80"/>
    <w:rsid w:val="006F58FC"/>
    <w:rsid w:val="006F5A85"/>
    <w:rsid w:val="006F5BC3"/>
    <w:rsid w:val="006F5E98"/>
    <w:rsid w:val="006F6A8C"/>
    <w:rsid w:val="006F6E74"/>
    <w:rsid w:val="006F70ED"/>
    <w:rsid w:val="006F765B"/>
    <w:rsid w:val="006F7675"/>
    <w:rsid w:val="006F772F"/>
    <w:rsid w:val="006F7906"/>
    <w:rsid w:val="006F7E18"/>
    <w:rsid w:val="006F7EFD"/>
    <w:rsid w:val="006F7FD3"/>
    <w:rsid w:val="0070037A"/>
    <w:rsid w:val="007005AC"/>
    <w:rsid w:val="007005AD"/>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9D6"/>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A7"/>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799"/>
    <w:rsid w:val="0076198D"/>
    <w:rsid w:val="00761B27"/>
    <w:rsid w:val="00761C59"/>
    <w:rsid w:val="00761C9D"/>
    <w:rsid w:val="00761E7B"/>
    <w:rsid w:val="00762038"/>
    <w:rsid w:val="007620C6"/>
    <w:rsid w:val="007622D0"/>
    <w:rsid w:val="007626C4"/>
    <w:rsid w:val="00762B98"/>
    <w:rsid w:val="00763528"/>
    <w:rsid w:val="007635CC"/>
    <w:rsid w:val="007635F7"/>
    <w:rsid w:val="00763A96"/>
    <w:rsid w:val="00763C9A"/>
    <w:rsid w:val="00763ED1"/>
    <w:rsid w:val="00764034"/>
    <w:rsid w:val="00764426"/>
    <w:rsid w:val="00764522"/>
    <w:rsid w:val="007646F2"/>
    <w:rsid w:val="00764BA4"/>
    <w:rsid w:val="00764DFE"/>
    <w:rsid w:val="007653EA"/>
    <w:rsid w:val="00765C57"/>
    <w:rsid w:val="00765D16"/>
    <w:rsid w:val="00765F4A"/>
    <w:rsid w:val="00766200"/>
    <w:rsid w:val="0076662B"/>
    <w:rsid w:val="0076677E"/>
    <w:rsid w:val="007669AD"/>
    <w:rsid w:val="00766F14"/>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77E9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588"/>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6D0"/>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0E1"/>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0E8"/>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49"/>
    <w:rsid w:val="007B0F84"/>
    <w:rsid w:val="007B106B"/>
    <w:rsid w:val="007B1090"/>
    <w:rsid w:val="007B10B6"/>
    <w:rsid w:val="007B11CD"/>
    <w:rsid w:val="007B1679"/>
    <w:rsid w:val="007B169F"/>
    <w:rsid w:val="007B1732"/>
    <w:rsid w:val="007B1E8A"/>
    <w:rsid w:val="007B2417"/>
    <w:rsid w:val="007B24A3"/>
    <w:rsid w:val="007B2534"/>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9F0"/>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4E3"/>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72"/>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6D7B"/>
    <w:rsid w:val="007F7187"/>
    <w:rsid w:val="007F749A"/>
    <w:rsid w:val="007F7E00"/>
    <w:rsid w:val="00800167"/>
    <w:rsid w:val="0080024C"/>
    <w:rsid w:val="008002EB"/>
    <w:rsid w:val="00800B03"/>
    <w:rsid w:val="00801AA0"/>
    <w:rsid w:val="00801AB7"/>
    <w:rsid w:val="00801AE3"/>
    <w:rsid w:val="00801C6D"/>
    <w:rsid w:val="008021F0"/>
    <w:rsid w:val="008026CF"/>
    <w:rsid w:val="00802B09"/>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2AD"/>
    <w:rsid w:val="0081482B"/>
    <w:rsid w:val="008148B5"/>
    <w:rsid w:val="00814A81"/>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BC2"/>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2DE5"/>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BC0"/>
    <w:rsid w:val="00833FFE"/>
    <w:rsid w:val="008342B9"/>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AF9"/>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8B2"/>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391"/>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0D76"/>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0EC"/>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ABB"/>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40B"/>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32C"/>
    <w:rsid w:val="008B241A"/>
    <w:rsid w:val="008B29D9"/>
    <w:rsid w:val="008B2BE3"/>
    <w:rsid w:val="008B3575"/>
    <w:rsid w:val="008B36F8"/>
    <w:rsid w:val="008B3CCC"/>
    <w:rsid w:val="008B3DAC"/>
    <w:rsid w:val="008B3FE1"/>
    <w:rsid w:val="008B4125"/>
    <w:rsid w:val="008B4447"/>
    <w:rsid w:val="008B486E"/>
    <w:rsid w:val="008B4A3D"/>
    <w:rsid w:val="008B4CA9"/>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BAC"/>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CA5"/>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563C"/>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26"/>
    <w:rsid w:val="008D60EE"/>
    <w:rsid w:val="008D61FA"/>
    <w:rsid w:val="008D63E4"/>
    <w:rsid w:val="008D6A8B"/>
    <w:rsid w:val="008D6AB3"/>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016"/>
    <w:rsid w:val="008E5120"/>
    <w:rsid w:val="008E518E"/>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8F7DE7"/>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8D5"/>
    <w:rsid w:val="00915B2E"/>
    <w:rsid w:val="00916041"/>
    <w:rsid w:val="00916209"/>
    <w:rsid w:val="009163EC"/>
    <w:rsid w:val="00916BE1"/>
    <w:rsid w:val="00917610"/>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1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AB5"/>
    <w:rsid w:val="00942D70"/>
    <w:rsid w:val="00942ED8"/>
    <w:rsid w:val="00942F21"/>
    <w:rsid w:val="00942F64"/>
    <w:rsid w:val="009435EE"/>
    <w:rsid w:val="0094413B"/>
    <w:rsid w:val="009445A7"/>
    <w:rsid w:val="009446E5"/>
    <w:rsid w:val="00944BAD"/>
    <w:rsid w:val="00944BD9"/>
    <w:rsid w:val="00944C60"/>
    <w:rsid w:val="0094506F"/>
    <w:rsid w:val="0094566B"/>
    <w:rsid w:val="009458C3"/>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D9"/>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67D06"/>
    <w:rsid w:val="00970130"/>
    <w:rsid w:val="00970156"/>
    <w:rsid w:val="00970330"/>
    <w:rsid w:val="009703B7"/>
    <w:rsid w:val="009703E9"/>
    <w:rsid w:val="00970418"/>
    <w:rsid w:val="00970ED7"/>
    <w:rsid w:val="00970F0C"/>
    <w:rsid w:val="0097142B"/>
    <w:rsid w:val="00971B6B"/>
    <w:rsid w:val="00971F16"/>
    <w:rsid w:val="009722F2"/>
    <w:rsid w:val="00972395"/>
    <w:rsid w:val="009724D5"/>
    <w:rsid w:val="00972777"/>
    <w:rsid w:val="009728A3"/>
    <w:rsid w:val="009730DA"/>
    <w:rsid w:val="00973572"/>
    <w:rsid w:val="009737B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D2D"/>
    <w:rsid w:val="00977F05"/>
    <w:rsid w:val="009801F6"/>
    <w:rsid w:val="00980394"/>
    <w:rsid w:val="00980BB6"/>
    <w:rsid w:val="00980C77"/>
    <w:rsid w:val="009810E0"/>
    <w:rsid w:val="00981515"/>
    <w:rsid w:val="0098159C"/>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3F8"/>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4DB"/>
    <w:rsid w:val="009A3987"/>
    <w:rsid w:val="009A3CBE"/>
    <w:rsid w:val="009A3FF8"/>
    <w:rsid w:val="009A4262"/>
    <w:rsid w:val="009A4263"/>
    <w:rsid w:val="009A473F"/>
    <w:rsid w:val="009A478E"/>
    <w:rsid w:val="009A4E28"/>
    <w:rsid w:val="009A509A"/>
    <w:rsid w:val="009A5233"/>
    <w:rsid w:val="009A5284"/>
    <w:rsid w:val="009A5A5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59F"/>
    <w:rsid w:val="009C1994"/>
    <w:rsid w:val="009C1CD1"/>
    <w:rsid w:val="009C1D2B"/>
    <w:rsid w:val="009C22EB"/>
    <w:rsid w:val="009C252E"/>
    <w:rsid w:val="009C290F"/>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78"/>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289"/>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3"/>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5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E55"/>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4F51"/>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3E6C"/>
    <w:rsid w:val="00A743AE"/>
    <w:rsid w:val="00A74433"/>
    <w:rsid w:val="00A7448A"/>
    <w:rsid w:val="00A74956"/>
    <w:rsid w:val="00A74FA8"/>
    <w:rsid w:val="00A753C3"/>
    <w:rsid w:val="00A75562"/>
    <w:rsid w:val="00A75984"/>
    <w:rsid w:val="00A75BD2"/>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2B1"/>
    <w:rsid w:val="00AB134D"/>
    <w:rsid w:val="00AB1597"/>
    <w:rsid w:val="00AB1B7B"/>
    <w:rsid w:val="00AB1D24"/>
    <w:rsid w:val="00AB1D31"/>
    <w:rsid w:val="00AB1F90"/>
    <w:rsid w:val="00AB2028"/>
    <w:rsid w:val="00AB231B"/>
    <w:rsid w:val="00AB2818"/>
    <w:rsid w:val="00AB2E1B"/>
    <w:rsid w:val="00AB2E4C"/>
    <w:rsid w:val="00AB308F"/>
    <w:rsid w:val="00AB311A"/>
    <w:rsid w:val="00AB3344"/>
    <w:rsid w:val="00AB36B7"/>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CA3"/>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0BC0"/>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59"/>
    <w:rsid w:val="00AC4129"/>
    <w:rsid w:val="00AC428B"/>
    <w:rsid w:val="00AC435B"/>
    <w:rsid w:val="00AC4374"/>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C73"/>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4B0"/>
    <w:rsid w:val="00AE3962"/>
    <w:rsid w:val="00AE3BE4"/>
    <w:rsid w:val="00AE3FDE"/>
    <w:rsid w:val="00AE4349"/>
    <w:rsid w:val="00AE4772"/>
    <w:rsid w:val="00AE49D8"/>
    <w:rsid w:val="00AE4DC5"/>
    <w:rsid w:val="00AE4F4A"/>
    <w:rsid w:val="00AE4F4D"/>
    <w:rsid w:val="00AE5022"/>
    <w:rsid w:val="00AE5184"/>
    <w:rsid w:val="00AE5301"/>
    <w:rsid w:val="00AE606B"/>
    <w:rsid w:val="00AE62CD"/>
    <w:rsid w:val="00AE62EB"/>
    <w:rsid w:val="00AE6374"/>
    <w:rsid w:val="00AE63E1"/>
    <w:rsid w:val="00AE6579"/>
    <w:rsid w:val="00AE66C3"/>
    <w:rsid w:val="00AE6739"/>
    <w:rsid w:val="00AE6840"/>
    <w:rsid w:val="00AE6C62"/>
    <w:rsid w:val="00AE6E01"/>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1BF"/>
    <w:rsid w:val="00AF42EE"/>
    <w:rsid w:val="00AF431C"/>
    <w:rsid w:val="00AF4460"/>
    <w:rsid w:val="00AF464D"/>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18"/>
    <w:rsid w:val="00AF6ED6"/>
    <w:rsid w:val="00AF6F4E"/>
    <w:rsid w:val="00AF704C"/>
    <w:rsid w:val="00AF715B"/>
    <w:rsid w:val="00AF7AFE"/>
    <w:rsid w:val="00AF7D34"/>
    <w:rsid w:val="00AF7DE2"/>
    <w:rsid w:val="00AF7FE1"/>
    <w:rsid w:val="00B003D1"/>
    <w:rsid w:val="00B00489"/>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6EEB"/>
    <w:rsid w:val="00B17038"/>
    <w:rsid w:val="00B170E6"/>
    <w:rsid w:val="00B17353"/>
    <w:rsid w:val="00B17374"/>
    <w:rsid w:val="00B1780C"/>
    <w:rsid w:val="00B17BBF"/>
    <w:rsid w:val="00B17BCF"/>
    <w:rsid w:val="00B17F90"/>
    <w:rsid w:val="00B201B7"/>
    <w:rsid w:val="00B20725"/>
    <w:rsid w:val="00B20A04"/>
    <w:rsid w:val="00B2137F"/>
    <w:rsid w:val="00B21815"/>
    <w:rsid w:val="00B219DD"/>
    <w:rsid w:val="00B21C86"/>
    <w:rsid w:val="00B21D9D"/>
    <w:rsid w:val="00B22088"/>
    <w:rsid w:val="00B22146"/>
    <w:rsid w:val="00B22179"/>
    <w:rsid w:val="00B222C9"/>
    <w:rsid w:val="00B22317"/>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36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2FB2"/>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CA0"/>
    <w:rsid w:val="00B47D6E"/>
    <w:rsid w:val="00B47E43"/>
    <w:rsid w:val="00B5012C"/>
    <w:rsid w:val="00B50363"/>
    <w:rsid w:val="00B5079D"/>
    <w:rsid w:val="00B5091E"/>
    <w:rsid w:val="00B50E30"/>
    <w:rsid w:val="00B51A59"/>
    <w:rsid w:val="00B521B6"/>
    <w:rsid w:val="00B523FA"/>
    <w:rsid w:val="00B524D9"/>
    <w:rsid w:val="00B524E3"/>
    <w:rsid w:val="00B5278B"/>
    <w:rsid w:val="00B527B9"/>
    <w:rsid w:val="00B52D6F"/>
    <w:rsid w:val="00B52F3F"/>
    <w:rsid w:val="00B53147"/>
    <w:rsid w:val="00B53483"/>
    <w:rsid w:val="00B53E60"/>
    <w:rsid w:val="00B54DEC"/>
    <w:rsid w:val="00B54DF6"/>
    <w:rsid w:val="00B553AD"/>
    <w:rsid w:val="00B5542C"/>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7F"/>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C84"/>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7EC"/>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45C"/>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CE2"/>
    <w:rsid w:val="00B96D5C"/>
    <w:rsid w:val="00B96E5F"/>
    <w:rsid w:val="00B971D7"/>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9B"/>
    <w:rsid w:val="00BC4E3B"/>
    <w:rsid w:val="00BC4F4F"/>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0C6"/>
    <w:rsid w:val="00BC638F"/>
    <w:rsid w:val="00BC6419"/>
    <w:rsid w:val="00BC660F"/>
    <w:rsid w:val="00BC68E9"/>
    <w:rsid w:val="00BC6BB8"/>
    <w:rsid w:val="00BC6CC2"/>
    <w:rsid w:val="00BC7134"/>
    <w:rsid w:val="00BC7297"/>
    <w:rsid w:val="00BC7EFB"/>
    <w:rsid w:val="00BD0293"/>
    <w:rsid w:val="00BD0675"/>
    <w:rsid w:val="00BD0A42"/>
    <w:rsid w:val="00BD0B0A"/>
    <w:rsid w:val="00BD0D26"/>
    <w:rsid w:val="00BD1195"/>
    <w:rsid w:val="00BD119C"/>
    <w:rsid w:val="00BD12DA"/>
    <w:rsid w:val="00BD1ED0"/>
    <w:rsid w:val="00BD2065"/>
    <w:rsid w:val="00BD2839"/>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61"/>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84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D80"/>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6FC"/>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696"/>
    <w:rsid w:val="00C37932"/>
    <w:rsid w:val="00C37F3F"/>
    <w:rsid w:val="00C40488"/>
    <w:rsid w:val="00C404AC"/>
    <w:rsid w:val="00C40B76"/>
    <w:rsid w:val="00C40C49"/>
    <w:rsid w:val="00C4124B"/>
    <w:rsid w:val="00C4161F"/>
    <w:rsid w:val="00C419DE"/>
    <w:rsid w:val="00C41FC8"/>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5DD5"/>
    <w:rsid w:val="00C46059"/>
    <w:rsid w:val="00C46074"/>
    <w:rsid w:val="00C4611D"/>
    <w:rsid w:val="00C46710"/>
    <w:rsid w:val="00C46808"/>
    <w:rsid w:val="00C46B89"/>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8EA"/>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10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9A8"/>
    <w:rsid w:val="00C83A4D"/>
    <w:rsid w:val="00C83B36"/>
    <w:rsid w:val="00C83F16"/>
    <w:rsid w:val="00C842E9"/>
    <w:rsid w:val="00C84518"/>
    <w:rsid w:val="00C84DE1"/>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59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189"/>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064"/>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E7D61"/>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C69"/>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3A2"/>
    <w:rsid w:val="00D06477"/>
    <w:rsid w:val="00D06968"/>
    <w:rsid w:val="00D069E3"/>
    <w:rsid w:val="00D06CDD"/>
    <w:rsid w:val="00D06F9F"/>
    <w:rsid w:val="00D0774B"/>
    <w:rsid w:val="00D07A05"/>
    <w:rsid w:val="00D07AB3"/>
    <w:rsid w:val="00D07DE0"/>
    <w:rsid w:val="00D07E6C"/>
    <w:rsid w:val="00D10646"/>
    <w:rsid w:val="00D1067D"/>
    <w:rsid w:val="00D109B5"/>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4F97"/>
    <w:rsid w:val="00D151AB"/>
    <w:rsid w:val="00D15295"/>
    <w:rsid w:val="00D15472"/>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5F4"/>
    <w:rsid w:val="00D56BA3"/>
    <w:rsid w:val="00D56FEB"/>
    <w:rsid w:val="00D57287"/>
    <w:rsid w:val="00D572D4"/>
    <w:rsid w:val="00D5762F"/>
    <w:rsid w:val="00D57674"/>
    <w:rsid w:val="00D5781C"/>
    <w:rsid w:val="00D57A28"/>
    <w:rsid w:val="00D57C3E"/>
    <w:rsid w:val="00D60A4E"/>
    <w:rsid w:val="00D611B3"/>
    <w:rsid w:val="00D6145A"/>
    <w:rsid w:val="00D6168F"/>
    <w:rsid w:val="00D6181D"/>
    <w:rsid w:val="00D61E00"/>
    <w:rsid w:val="00D61E50"/>
    <w:rsid w:val="00D62034"/>
    <w:rsid w:val="00D623AF"/>
    <w:rsid w:val="00D623F2"/>
    <w:rsid w:val="00D6278D"/>
    <w:rsid w:val="00D62C02"/>
    <w:rsid w:val="00D635D2"/>
    <w:rsid w:val="00D6366F"/>
    <w:rsid w:val="00D63B3D"/>
    <w:rsid w:val="00D63D9A"/>
    <w:rsid w:val="00D63E57"/>
    <w:rsid w:val="00D64EF3"/>
    <w:rsid w:val="00D651B2"/>
    <w:rsid w:val="00D652BC"/>
    <w:rsid w:val="00D6557C"/>
    <w:rsid w:val="00D65C95"/>
    <w:rsid w:val="00D65D84"/>
    <w:rsid w:val="00D66CE2"/>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B"/>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25D"/>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3DD"/>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A82"/>
    <w:rsid w:val="00DB0BA2"/>
    <w:rsid w:val="00DB0C0E"/>
    <w:rsid w:val="00DB0D47"/>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47"/>
    <w:rsid w:val="00DB6A86"/>
    <w:rsid w:val="00DB6BE4"/>
    <w:rsid w:val="00DB7040"/>
    <w:rsid w:val="00DB7632"/>
    <w:rsid w:val="00DB7892"/>
    <w:rsid w:val="00DB7B03"/>
    <w:rsid w:val="00DB7D05"/>
    <w:rsid w:val="00DB7F0B"/>
    <w:rsid w:val="00DC0048"/>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35F"/>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168"/>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7CE"/>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022"/>
    <w:rsid w:val="00DE51A7"/>
    <w:rsid w:val="00DE541D"/>
    <w:rsid w:val="00DE56DE"/>
    <w:rsid w:val="00DE5864"/>
    <w:rsid w:val="00DE5C62"/>
    <w:rsid w:val="00DE5C9A"/>
    <w:rsid w:val="00DE61DD"/>
    <w:rsid w:val="00DE67B2"/>
    <w:rsid w:val="00DE69CB"/>
    <w:rsid w:val="00DE6E4C"/>
    <w:rsid w:val="00DE72C9"/>
    <w:rsid w:val="00DF0122"/>
    <w:rsid w:val="00DF04CB"/>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1E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5EA"/>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7DD"/>
    <w:rsid w:val="00E13B9A"/>
    <w:rsid w:val="00E13CE5"/>
    <w:rsid w:val="00E13FA6"/>
    <w:rsid w:val="00E1436F"/>
    <w:rsid w:val="00E14406"/>
    <w:rsid w:val="00E144FA"/>
    <w:rsid w:val="00E146C5"/>
    <w:rsid w:val="00E148EB"/>
    <w:rsid w:val="00E149B9"/>
    <w:rsid w:val="00E149E0"/>
    <w:rsid w:val="00E14EE5"/>
    <w:rsid w:val="00E15311"/>
    <w:rsid w:val="00E153FD"/>
    <w:rsid w:val="00E15499"/>
    <w:rsid w:val="00E1587E"/>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49"/>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AAB"/>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2F5"/>
    <w:rsid w:val="00E45307"/>
    <w:rsid w:val="00E4549A"/>
    <w:rsid w:val="00E456A8"/>
    <w:rsid w:val="00E45761"/>
    <w:rsid w:val="00E45776"/>
    <w:rsid w:val="00E45C9D"/>
    <w:rsid w:val="00E46037"/>
    <w:rsid w:val="00E4628F"/>
    <w:rsid w:val="00E4694D"/>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4A"/>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32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C68"/>
    <w:rsid w:val="00E97D60"/>
    <w:rsid w:val="00EA0336"/>
    <w:rsid w:val="00EA045C"/>
    <w:rsid w:val="00EA047E"/>
    <w:rsid w:val="00EA0521"/>
    <w:rsid w:val="00EA059E"/>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87B"/>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760"/>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99"/>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BD"/>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52"/>
    <w:rsid w:val="00EC778B"/>
    <w:rsid w:val="00EC793D"/>
    <w:rsid w:val="00EC7D07"/>
    <w:rsid w:val="00EC7E9A"/>
    <w:rsid w:val="00EC7EF9"/>
    <w:rsid w:val="00EC7F1A"/>
    <w:rsid w:val="00ED0635"/>
    <w:rsid w:val="00ED08EC"/>
    <w:rsid w:val="00ED0A2B"/>
    <w:rsid w:val="00ED0E1E"/>
    <w:rsid w:val="00ED1055"/>
    <w:rsid w:val="00ED120D"/>
    <w:rsid w:val="00ED1389"/>
    <w:rsid w:val="00ED140E"/>
    <w:rsid w:val="00ED1458"/>
    <w:rsid w:val="00ED14C5"/>
    <w:rsid w:val="00ED1AC7"/>
    <w:rsid w:val="00ED1B61"/>
    <w:rsid w:val="00ED1D6D"/>
    <w:rsid w:val="00ED221E"/>
    <w:rsid w:val="00ED22B2"/>
    <w:rsid w:val="00ED247A"/>
    <w:rsid w:val="00ED2958"/>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ABF"/>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2AE"/>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43E"/>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471"/>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9B"/>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1AB"/>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2A4E"/>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4C43"/>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E15"/>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172"/>
    <w:rsid w:val="00F7255C"/>
    <w:rsid w:val="00F72C40"/>
    <w:rsid w:val="00F72F29"/>
    <w:rsid w:val="00F7310D"/>
    <w:rsid w:val="00F73135"/>
    <w:rsid w:val="00F73493"/>
    <w:rsid w:val="00F73497"/>
    <w:rsid w:val="00F734E2"/>
    <w:rsid w:val="00F7399E"/>
    <w:rsid w:val="00F73C54"/>
    <w:rsid w:val="00F73C75"/>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5FEF"/>
    <w:rsid w:val="00FB659A"/>
    <w:rsid w:val="00FB65F8"/>
    <w:rsid w:val="00FB6910"/>
    <w:rsid w:val="00FB6922"/>
    <w:rsid w:val="00FB7694"/>
    <w:rsid w:val="00FB7EAF"/>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0AD"/>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2F0A"/>
    <w:rsid w:val="00FD30B5"/>
    <w:rsid w:val="00FD32D6"/>
    <w:rsid w:val="00FD3448"/>
    <w:rsid w:val="00FD427C"/>
    <w:rsid w:val="00FD4335"/>
    <w:rsid w:val="00FD4AEF"/>
    <w:rsid w:val="00FD4F59"/>
    <w:rsid w:val="00FD5080"/>
    <w:rsid w:val="00FD520B"/>
    <w:rsid w:val="00FD5626"/>
    <w:rsid w:val="00FD5647"/>
    <w:rsid w:val="00FD5715"/>
    <w:rsid w:val="00FD5B18"/>
    <w:rsid w:val="00FD5BC8"/>
    <w:rsid w:val="00FD6272"/>
    <w:rsid w:val="00FD64E2"/>
    <w:rsid w:val="00FD651D"/>
    <w:rsid w:val="00FD654C"/>
    <w:rsid w:val="00FD675C"/>
    <w:rsid w:val="00FD6893"/>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20F"/>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1A05E04-F32A-4A22-9DC4-7A256BFC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8"/>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4114787">
      <w:bodyDiv w:val="1"/>
      <w:marLeft w:val="0"/>
      <w:marRight w:val="0"/>
      <w:marTop w:val="0"/>
      <w:marBottom w:val="0"/>
      <w:divBdr>
        <w:top w:val="none" w:sz="0" w:space="0" w:color="auto"/>
        <w:left w:val="none" w:sz="0" w:space="0" w:color="auto"/>
        <w:bottom w:val="none" w:sz="0" w:space="0" w:color="auto"/>
        <w:right w:val="none" w:sz="0" w:space="0" w:color="auto"/>
      </w:divBdr>
      <w:divsChild>
        <w:div w:id="110903194">
          <w:marLeft w:val="994"/>
          <w:marRight w:val="0"/>
          <w:marTop w:val="0"/>
          <w:marBottom w:val="0"/>
          <w:divBdr>
            <w:top w:val="none" w:sz="0" w:space="0" w:color="auto"/>
            <w:left w:val="none" w:sz="0" w:space="0" w:color="auto"/>
            <w:bottom w:val="none" w:sz="0" w:space="0" w:color="auto"/>
            <w:right w:val="none" w:sz="0" w:space="0" w:color="auto"/>
          </w:divBdr>
        </w:div>
      </w:divsChild>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0210958">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2780171">
      <w:bodyDiv w:val="1"/>
      <w:marLeft w:val="0"/>
      <w:marRight w:val="0"/>
      <w:marTop w:val="0"/>
      <w:marBottom w:val="0"/>
      <w:divBdr>
        <w:top w:val="none" w:sz="0" w:space="0" w:color="auto"/>
        <w:left w:val="none" w:sz="0" w:space="0" w:color="auto"/>
        <w:bottom w:val="none" w:sz="0" w:space="0" w:color="auto"/>
        <w:right w:val="none" w:sz="0" w:space="0" w:color="auto"/>
      </w:divBdr>
      <w:divsChild>
        <w:div w:id="2029679552">
          <w:marLeft w:val="1800"/>
          <w:marRight w:val="0"/>
          <w:marTop w:val="100"/>
          <w:marBottom w:val="0"/>
          <w:divBdr>
            <w:top w:val="none" w:sz="0" w:space="0" w:color="auto"/>
            <w:left w:val="none" w:sz="0" w:space="0" w:color="auto"/>
            <w:bottom w:val="none" w:sz="0" w:space="0" w:color="auto"/>
            <w:right w:val="none" w:sz="0" w:space="0" w:color="auto"/>
          </w:divBdr>
        </w:div>
        <w:div w:id="47342388">
          <w:marLeft w:val="1800"/>
          <w:marRight w:val="0"/>
          <w:marTop w:val="100"/>
          <w:marBottom w:val="0"/>
          <w:divBdr>
            <w:top w:val="none" w:sz="0" w:space="0" w:color="auto"/>
            <w:left w:val="none" w:sz="0" w:space="0" w:color="auto"/>
            <w:bottom w:val="none" w:sz="0" w:space="0" w:color="auto"/>
            <w:right w:val="none" w:sz="0" w:space="0" w:color="auto"/>
          </w:divBdr>
        </w:div>
        <w:div w:id="1103456528">
          <w:marLeft w:val="1800"/>
          <w:marRight w:val="0"/>
          <w:marTop w:val="100"/>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0870533">
      <w:bodyDiv w:val="1"/>
      <w:marLeft w:val="0"/>
      <w:marRight w:val="0"/>
      <w:marTop w:val="0"/>
      <w:marBottom w:val="0"/>
      <w:divBdr>
        <w:top w:val="none" w:sz="0" w:space="0" w:color="auto"/>
        <w:left w:val="none" w:sz="0" w:space="0" w:color="auto"/>
        <w:bottom w:val="none" w:sz="0" w:space="0" w:color="auto"/>
        <w:right w:val="none" w:sz="0" w:space="0" w:color="auto"/>
      </w:divBdr>
      <w:divsChild>
        <w:div w:id="1071197557">
          <w:marLeft w:val="994"/>
          <w:marRight w:val="0"/>
          <w:marTop w:val="0"/>
          <w:marBottom w:val="0"/>
          <w:divBdr>
            <w:top w:val="none" w:sz="0" w:space="0" w:color="auto"/>
            <w:left w:val="none" w:sz="0" w:space="0" w:color="auto"/>
            <w:bottom w:val="none" w:sz="0" w:space="0" w:color="auto"/>
            <w:right w:val="none" w:sz="0" w:space="0" w:color="auto"/>
          </w:divBdr>
        </w:div>
        <w:div w:id="1956868032">
          <w:marLeft w:val="1411"/>
          <w:marRight w:val="0"/>
          <w:marTop w:val="0"/>
          <w:marBottom w:val="0"/>
          <w:divBdr>
            <w:top w:val="none" w:sz="0" w:space="0" w:color="auto"/>
            <w:left w:val="none" w:sz="0" w:space="0" w:color="auto"/>
            <w:bottom w:val="none" w:sz="0" w:space="0" w:color="auto"/>
            <w:right w:val="none" w:sz="0" w:space="0" w:color="auto"/>
          </w:divBdr>
        </w:div>
        <w:div w:id="2005860909">
          <w:marLeft w:val="1411"/>
          <w:marRight w:val="0"/>
          <w:marTop w:val="0"/>
          <w:marBottom w:val="0"/>
          <w:divBdr>
            <w:top w:val="none" w:sz="0" w:space="0" w:color="auto"/>
            <w:left w:val="none" w:sz="0" w:space="0" w:color="auto"/>
            <w:bottom w:val="none" w:sz="0" w:space="0" w:color="auto"/>
            <w:right w:val="none" w:sz="0" w:space="0" w:color="auto"/>
          </w:divBdr>
        </w:div>
        <w:div w:id="1552841869">
          <w:marLeft w:val="1411"/>
          <w:marRight w:val="0"/>
          <w:marTop w:val="0"/>
          <w:marBottom w:val="0"/>
          <w:divBdr>
            <w:top w:val="none" w:sz="0" w:space="0" w:color="auto"/>
            <w:left w:val="none" w:sz="0" w:space="0" w:color="auto"/>
            <w:bottom w:val="none" w:sz="0" w:space="0" w:color="auto"/>
            <w:right w:val="none" w:sz="0" w:space="0" w:color="auto"/>
          </w:divBdr>
        </w:div>
        <w:div w:id="1236403198">
          <w:marLeft w:val="994"/>
          <w:marRight w:val="0"/>
          <w:marTop w:val="0"/>
          <w:marBottom w:val="0"/>
          <w:divBdr>
            <w:top w:val="none" w:sz="0" w:space="0" w:color="auto"/>
            <w:left w:val="none" w:sz="0" w:space="0" w:color="auto"/>
            <w:bottom w:val="none" w:sz="0" w:space="0" w:color="auto"/>
            <w:right w:val="none" w:sz="0" w:space="0" w:color="auto"/>
          </w:divBdr>
        </w:div>
        <w:div w:id="213202580">
          <w:marLeft w:val="994"/>
          <w:marRight w:val="0"/>
          <w:marTop w:val="0"/>
          <w:marBottom w:val="0"/>
          <w:divBdr>
            <w:top w:val="none" w:sz="0" w:space="0" w:color="auto"/>
            <w:left w:val="none" w:sz="0" w:space="0" w:color="auto"/>
            <w:bottom w:val="none" w:sz="0" w:space="0" w:color="auto"/>
            <w:right w:val="none" w:sz="0" w:space="0" w:color="auto"/>
          </w:divBdr>
        </w:div>
        <w:div w:id="1508717750">
          <w:marLeft w:val="994"/>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54978086">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8979382">
      <w:bodyDiv w:val="1"/>
      <w:marLeft w:val="0"/>
      <w:marRight w:val="0"/>
      <w:marTop w:val="0"/>
      <w:marBottom w:val="0"/>
      <w:divBdr>
        <w:top w:val="none" w:sz="0" w:space="0" w:color="auto"/>
        <w:left w:val="none" w:sz="0" w:space="0" w:color="auto"/>
        <w:bottom w:val="none" w:sz="0" w:space="0" w:color="auto"/>
        <w:right w:val="none" w:sz="0" w:space="0" w:color="auto"/>
      </w:divBdr>
      <w:divsChild>
        <w:div w:id="1426001096">
          <w:marLeft w:val="418"/>
          <w:marRight w:val="0"/>
          <w:marTop w:val="0"/>
          <w:marBottom w:val="0"/>
          <w:divBdr>
            <w:top w:val="none" w:sz="0" w:space="0" w:color="auto"/>
            <w:left w:val="none" w:sz="0" w:space="0" w:color="auto"/>
            <w:bottom w:val="none" w:sz="0" w:space="0" w:color="auto"/>
            <w:right w:val="none" w:sz="0" w:space="0" w:color="auto"/>
          </w:divBdr>
        </w:div>
        <w:div w:id="1561287995">
          <w:marLeft w:val="994"/>
          <w:marRight w:val="0"/>
          <w:marTop w:val="0"/>
          <w:marBottom w:val="0"/>
          <w:divBdr>
            <w:top w:val="none" w:sz="0" w:space="0" w:color="auto"/>
            <w:left w:val="none" w:sz="0" w:space="0" w:color="auto"/>
            <w:bottom w:val="none" w:sz="0" w:space="0" w:color="auto"/>
            <w:right w:val="none" w:sz="0" w:space="0" w:color="auto"/>
          </w:divBdr>
        </w:div>
        <w:div w:id="964503993">
          <w:marLeft w:val="994"/>
          <w:marRight w:val="0"/>
          <w:marTop w:val="0"/>
          <w:marBottom w:val="0"/>
          <w:divBdr>
            <w:top w:val="none" w:sz="0" w:space="0" w:color="auto"/>
            <w:left w:val="none" w:sz="0" w:space="0" w:color="auto"/>
            <w:bottom w:val="none" w:sz="0" w:space="0" w:color="auto"/>
            <w:right w:val="none" w:sz="0" w:space="0" w:color="auto"/>
          </w:divBdr>
        </w:div>
        <w:div w:id="743534067">
          <w:marLeft w:val="418"/>
          <w:marRight w:val="0"/>
          <w:marTop w:val="0"/>
          <w:marBottom w:val="0"/>
          <w:divBdr>
            <w:top w:val="none" w:sz="0" w:space="0" w:color="auto"/>
            <w:left w:val="none" w:sz="0" w:space="0" w:color="auto"/>
            <w:bottom w:val="none" w:sz="0" w:space="0" w:color="auto"/>
            <w:right w:val="none" w:sz="0" w:space="0" w:color="auto"/>
          </w:divBdr>
        </w:div>
        <w:div w:id="1845633512">
          <w:marLeft w:val="994"/>
          <w:marRight w:val="0"/>
          <w:marTop w:val="0"/>
          <w:marBottom w:val="0"/>
          <w:divBdr>
            <w:top w:val="none" w:sz="0" w:space="0" w:color="auto"/>
            <w:left w:val="none" w:sz="0" w:space="0" w:color="auto"/>
            <w:bottom w:val="none" w:sz="0" w:space="0" w:color="auto"/>
            <w:right w:val="none" w:sz="0" w:space="0" w:color="auto"/>
          </w:divBdr>
        </w:div>
        <w:div w:id="637302511">
          <w:marLeft w:val="994"/>
          <w:marRight w:val="0"/>
          <w:marTop w:val="0"/>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62462482">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C8629-1053-4B9B-996D-5B00B646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2224</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Feifei Sun-1</cp:lastModifiedBy>
  <cp:revision>4</cp:revision>
  <dcterms:created xsi:type="dcterms:W3CDTF">2021-10-01T01:25:00Z</dcterms:created>
  <dcterms:modified xsi:type="dcterms:W3CDTF">2021-10-01T01:38:00Z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